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8D6451">
      <w:pPr>
        <w:pStyle w:val="4"/>
        <w:pageBreakBefore w:val="0"/>
        <w:kinsoku/>
        <w:wordWrap/>
        <w:overflowPunct/>
        <w:topLinePunct w:val="0"/>
        <w:autoSpaceDE/>
        <w:autoSpaceDN/>
        <w:bidi w:val="0"/>
        <w:snapToGrid/>
        <w:spacing w:before="0" w:after="0" w:line="460" w:lineRule="exact"/>
        <w:ind w:left="0" w:leftChars="0" w:firstLine="0" w:firstLineChars="0"/>
        <w:jc w:val="center"/>
        <w:rPr>
          <w:rFonts w:hint="eastAsia" w:ascii="黑体" w:hAnsi="黑体" w:eastAsia="黑体"/>
          <w:sz w:val="40"/>
          <w:szCs w:val="40"/>
          <w:lang w:val="en-US" w:eastAsia="zh-CN"/>
        </w:rPr>
      </w:pPr>
      <w:r>
        <w:rPr>
          <w:rFonts w:hint="eastAsia" w:ascii="黑体" w:hAnsi="黑体" w:eastAsia="黑体"/>
          <w:sz w:val="40"/>
          <w:szCs w:val="40"/>
          <w:lang w:val="en-US" w:eastAsia="zh-CN"/>
        </w:rPr>
        <w:t>202</w:t>
      </w:r>
      <w:r>
        <w:rPr>
          <w:rFonts w:hint="eastAsia" w:ascii="黑体" w:hAnsi="黑体"/>
          <w:sz w:val="40"/>
          <w:szCs w:val="40"/>
          <w:lang w:val="en-US" w:eastAsia="zh-CN"/>
        </w:rPr>
        <w:t>5</w:t>
      </w:r>
      <w:r>
        <w:rPr>
          <w:rFonts w:hint="eastAsia" w:ascii="黑体" w:hAnsi="黑体" w:eastAsia="黑体"/>
          <w:sz w:val="40"/>
          <w:szCs w:val="40"/>
          <w:lang w:val="en-US" w:eastAsia="zh-CN"/>
        </w:rPr>
        <w:t>年黑龙江省</w:t>
      </w:r>
      <w:r>
        <w:rPr>
          <w:rFonts w:hint="eastAsia" w:ascii="黑体" w:hAnsi="黑体"/>
          <w:sz w:val="40"/>
          <w:szCs w:val="40"/>
          <w:lang w:val="en-US" w:eastAsia="zh-CN"/>
        </w:rPr>
        <w:t>单招考试</w:t>
      </w:r>
    </w:p>
    <w:p w14:paraId="3B28A6C2">
      <w:pPr>
        <w:pStyle w:val="4"/>
        <w:pageBreakBefore w:val="0"/>
        <w:kinsoku/>
        <w:wordWrap/>
        <w:overflowPunct/>
        <w:topLinePunct w:val="0"/>
        <w:autoSpaceDE/>
        <w:autoSpaceDN/>
        <w:bidi w:val="0"/>
        <w:snapToGrid/>
        <w:spacing w:before="0" w:after="0" w:line="460" w:lineRule="exact"/>
        <w:ind w:left="0" w:leftChars="0" w:firstLine="0" w:firstLineChars="0"/>
        <w:jc w:val="center"/>
        <w:rPr>
          <w:rFonts w:hint="eastAsia" w:ascii="黑体" w:hAnsi="黑体"/>
          <w:sz w:val="40"/>
          <w:szCs w:val="40"/>
          <w:lang w:val="en-US" w:eastAsia="zh-CN"/>
        </w:rPr>
      </w:pPr>
      <w:r>
        <w:rPr>
          <w:rFonts w:hint="eastAsia" w:ascii="黑体" w:hAnsi="黑体"/>
          <w:sz w:val="40"/>
          <w:szCs w:val="40"/>
          <w:lang w:val="en-US" w:eastAsia="zh-CN"/>
        </w:rPr>
        <w:t>哈尔滨幼儿师范高等专科学校综合测试</w:t>
      </w:r>
    </w:p>
    <w:p w14:paraId="1F061678">
      <w:pPr>
        <w:pStyle w:val="4"/>
        <w:pageBreakBefore w:val="0"/>
        <w:kinsoku/>
        <w:wordWrap/>
        <w:overflowPunct/>
        <w:topLinePunct w:val="0"/>
        <w:autoSpaceDE/>
        <w:autoSpaceDN/>
        <w:bidi w:val="0"/>
        <w:snapToGrid/>
        <w:spacing w:before="0" w:after="0" w:line="460" w:lineRule="exact"/>
        <w:ind w:left="0" w:leftChars="0" w:firstLine="0" w:firstLineChars="0"/>
        <w:jc w:val="center"/>
        <w:rPr>
          <w:rFonts w:hint="eastAsia" w:ascii="黑体" w:hAnsi="黑体"/>
          <w:sz w:val="40"/>
          <w:szCs w:val="40"/>
          <w:lang w:val="en-US" w:eastAsia="zh-CN"/>
        </w:rPr>
      </w:pPr>
      <w:r>
        <w:rPr>
          <w:rFonts w:hint="eastAsia" w:ascii="黑体" w:hAnsi="黑体"/>
          <w:sz w:val="40"/>
          <w:szCs w:val="40"/>
          <w:lang w:val="en-US" w:eastAsia="zh-CN"/>
        </w:rPr>
        <w:t>书画艺术专业职业适应性测试</w:t>
      </w:r>
      <w:r>
        <w:rPr>
          <w:rFonts w:hint="eastAsia" w:ascii="黑体" w:hAnsi="黑体" w:eastAsia="黑体"/>
          <w:sz w:val="40"/>
          <w:szCs w:val="40"/>
          <w:lang w:val="en-US" w:eastAsia="zh-CN"/>
        </w:rPr>
        <w:t>考试大纲</w:t>
      </w:r>
    </w:p>
    <w:p w14:paraId="194E7935">
      <w:pPr>
        <w:pStyle w:val="5"/>
        <w:pageBreakBefore w:val="0"/>
        <w:kinsoku/>
        <w:wordWrap/>
        <w:overflowPunct/>
        <w:topLinePunct w:val="0"/>
        <w:autoSpaceDE/>
        <w:autoSpaceDN/>
        <w:bidi w:val="0"/>
        <w:snapToGrid/>
        <w:spacing w:before="0" w:after="0" w:line="240" w:lineRule="auto"/>
        <w:rPr>
          <w:rFonts w:hint="eastAsia" w:ascii="黑体" w:hAnsi="黑体" w:eastAsia="黑体"/>
          <w:b w:val="0"/>
          <w:bCs w:val="0"/>
          <w:sz w:val="13"/>
          <w:szCs w:val="13"/>
          <w:lang w:val="en-US" w:eastAsia="zh-CN"/>
        </w:rPr>
      </w:pPr>
    </w:p>
    <w:p w14:paraId="64AC8231">
      <w:pPr>
        <w:pStyle w:val="5"/>
        <w:keepNext w:val="0"/>
        <w:keepLines w:val="0"/>
        <w:pageBreakBefore w:val="0"/>
        <w:widowControl w:val="0"/>
        <w:kinsoku/>
        <w:wordWrap/>
        <w:overflowPunct/>
        <w:topLinePunct w:val="0"/>
        <w:autoSpaceDE/>
        <w:autoSpaceDN/>
        <w:bidi w:val="0"/>
        <w:snapToGrid/>
        <w:spacing w:before="0" w:after="0" w:line="520" w:lineRule="exact"/>
        <w:ind w:left="0" w:leftChars="0" w:firstLine="560" w:firstLineChars="200"/>
        <w:rPr>
          <w:rFonts w:hint="eastAsia" w:ascii="黑体" w:hAnsi="黑体" w:eastAsia="黑体"/>
          <w:b w:val="0"/>
          <w:bCs w:val="0"/>
          <w:sz w:val="28"/>
          <w:szCs w:val="28"/>
          <w:lang w:val="en-US" w:eastAsia="zh-CN"/>
        </w:rPr>
      </w:pPr>
      <w:r>
        <w:rPr>
          <w:rFonts w:hint="eastAsia" w:ascii="黑体" w:hAnsi="黑体" w:eastAsia="黑体"/>
          <w:b w:val="0"/>
          <w:bCs w:val="0"/>
          <w:sz w:val="28"/>
          <w:szCs w:val="28"/>
          <w:lang w:val="en-US" w:eastAsia="zh-CN"/>
        </w:rPr>
        <w:t>一、制订依据</w:t>
      </w:r>
    </w:p>
    <w:p w14:paraId="6AC0E78E">
      <w:pPr>
        <w:keepNext w:val="0"/>
        <w:keepLines w:val="0"/>
        <w:pageBreakBefore w:val="0"/>
        <w:widowControl w:val="0"/>
        <w:kinsoku/>
        <w:wordWrap/>
        <w:overflowPunct/>
        <w:topLinePunct w:val="0"/>
        <w:autoSpaceDE/>
        <w:autoSpaceDN/>
        <w:bidi w:val="0"/>
        <w:snapToGrid/>
        <w:spacing w:line="520" w:lineRule="exact"/>
        <w:ind w:firstLine="560" w:firstLineChars="200"/>
        <w:jc w:val="both"/>
        <w:rPr>
          <w:rFonts w:hint="eastAsia" w:ascii="仿宋_GB2312" w:hAnsi="仿宋_GB2312" w:eastAsia="仿宋_GB2312"/>
          <w:b w:val="0"/>
          <w:bCs w:val="0"/>
          <w:sz w:val="28"/>
          <w:szCs w:val="28"/>
          <w:lang w:val="en-US" w:eastAsia="zh-CN"/>
        </w:rPr>
      </w:pPr>
      <w:r>
        <w:rPr>
          <w:rFonts w:hint="eastAsia" w:ascii="仿宋_GB2312" w:hAnsi="仿宋_GB2312" w:eastAsia="仿宋_GB2312"/>
          <w:b w:val="0"/>
          <w:bCs w:val="0"/>
          <w:sz w:val="28"/>
          <w:szCs w:val="28"/>
          <w:lang w:val="en-US" w:eastAsia="zh-CN"/>
        </w:rPr>
        <w:t>（一）本考试大纲依据国家教育部及黑龙江省教育厅关于单独招生考试的相关政策与指导精神制订，具有公正性、科学性和规范性。</w:t>
      </w:r>
    </w:p>
    <w:p w14:paraId="6553BB75">
      <w:pPr>
        <w:keepNext w:val="0"/>
        <w:keepLines w:val="0"/>
        <w:pageBreakBefore w:val="0"/>
        <w:widowControl w:val="0"/>
        <w:kinsoku/>
        <w:wordWrap/>
        <w:overflowPunct/>
        <w:topLinePunct w:val="0"/>
        <w:autoSpaceDE/>
        <w:autoSpaceDN/>
        <w:bidi w:val="0"/>
        <w:snapToGrid/>
        <w:spacing w:line="520" w:lineRule="exact"/>
        <w:ind w:firstLine="560" w:firstLineChars="200"/>
        <w:jc w:val="both"/>
        <w:rPr>
          <w:rFonts w:hint="eastAsia" w:ascii="仿宋_GB2312" w:hAnsi="仿宋_GB2312" w:eastAsia="仿宋_GB2312"/>
          <w:b w:val="0"/>
          <w:bCs w:val="0"/>
          <w:sz w:val="28"/>
          <w:szCs w:val="28"/>
          <w:lang w:val="en-US" w:eastAsia="zh-CN"/>
        </w:rPr>
      </w:pPr>
      <w:r>
        <w:rPr>
          <w:rFonts w:hint="eastAsia" w:ascii="仿宋_GB2312" w:hAnsi="仿宋_GB2312" w:eastAsia="仿宋_GB2312"/>
          <w:b w:val="0"/>
          <w:bCs w:val="0"/>
          <w:sz w:val="28"/>
          <w:szCs w:val="28"/>
          <w:lang w:val="en-US" w:eastAsia="zh-CN"/>
        </w:rPr>
        <w:t>（二）本考试大纲的制定符合哈尔滨幼儿师范高等专科学校的办学特色与专业定位，特别是书画艺术专业学生的培养目标、课程设置及教学要求，具有有效性和全面性。</w:t>
      </w:r>
    </w:p>
    <w:p w14:paraId="4B984E60">
      <w:pPr>
        <w:keepNext w:val="0"/>
        <w:keepLines w:val="0"/>
        <w:pageBreakBefore w:val="0"/>
        <w:widowControl w:val="0"/>
        <w:kinsoku/>
        <w:wordWrap/>
        <w:overflowPunct/>
        <w:topLinePunct w:val="0"/>
        <w:autoSpaceDE/>
        <w:autoSpaceDN/>
        <w:bidi w:val="0"/>
        <w:snapToGrid/>
        <w:spacing w:line="520" w:lineRule="exact"/>
        <w:ind w:firstLine="560" w:firstLineChars="200"/>
        <w:jc w:val="both"/>
        <w:rPr>
          <w:rFonts w:hint="eastAsia" w:ascii="仿宋_GB2312" w:hAnsi="仿宋_GB2312" w:eastAsia="仿宋_GB2312"/>
          <w:b w:val="0"/>
          <w:bCs w:val="0"/>
          <w:sz w:val="28"/>
          <w:szCs w:val="28"/>
          <w:lang w:val="en-US" w:eastAsia="zh-CN"/>
        </w:rPr>
      </w:pPr>
      <w:r>
        <w:rPr>
          <w:rFonts w:hint="eastAsia" w:ascii="仿宋_GB2312" w:hAnsi="仿宋_GB2312" w:eastAsia="仿宋_GB2312"/>
          <w:b w:val="0"/>
          <w:bCs w:val="0"/>
          <w:sz w:val="28"/>
          <w:szCs w:val="28"/>
          <w:lang w:val="en-US" w:eastAsia="zh-CN"/>
        </w:rPr>
        <w:t>（三）本考试大纲的制定参考行业规范和标准，对标书画艺术专业的发展需求和用人单位的岗位要求，具有实用性和针对性。</w:t>
      </w:r>
    </w:p>
    <w:p w14:paraId="63C19A9C">
      <w:pPr>
        <w:pStyle w:val="5"/>
        <w:keepNext w:val="0"/>
        <w:keepLines w:val="0"/>
        <w:pageBreakBefore w:val="0"/>
        <w:widowControl w:val="0"/>
        <w:kinsoku/>
        <w:wordWrap/>
        <w:overflowPunct/>
        <w:topLinePunct w:val="0"/>
        <w:autoSpaceDE/>
        <w:autoSpaceDN/>
        <w:bidi w:val="0"/>
        <w:snapToGrid/>
        <w:spacing w:before="0" w:after="0" w:line="520" w:lineRule="exact"/>
        <w:ind w:firstLine="560" w:firstLineChars="200"/>
        <w:rPr>
          <w:rFonts w:hint="eastAsia" w:ascii="黑体" w:hAnsi="黑体" w:eastAsia="黑体"/>
          <w:b w:val="0"/>
          <w:bCs w:val="0"/>
          <w:sz w:val="28"/>
          <w:szCs w:val="28"/>
          <w:lang w:val="en-US" w:eastAsia="zh-CN"/>
        </w:rPr>
      </w:pPr>
      <w:r>
        <w:rPr>
          <w:rFonts w:hint="eastAsia" w:ascii="黑体" w:hAnsi="黑体" w:eastAsia="黑体"/>
          <w:b w:val="0"/>
          <w:bCs w:val="0"/>
          <w:sz w:val="28"/>
          <w:szCs w:val="28"/>
          <w:lang w:val="en-US" w:eastAsia="zh-CN"/>
        </w:rPr>
        <w:t>二、考试范围及方式</w:t>
      </w:r>
    </w:p>
    <w:p w14:paraId="48C8ACDE">
      <w:pPr>
        <w:keepNext w:val="0"/>
        <w:keepLines w:val="0"/>
        <w:pageBreakBefore w:val="0"/>
        <w:widowControl w:val="0"/>
        <w:kinsoku/>
        <w:wordWrap/>
        <w:overflowPunct/>
        <w:topLinePunct w:val="0"/>
        <w:autoSpaceDE/>
        <w:autoSpaceDN/>
        <w:bidi w:val="0"/>
        <w:snapToGrid/>
        <w:spacing w:line="520" w:lineRule="exact"/>
        <w:rPr>
          <w:rFonts w:hint="eastAsia" w:ascii="方正楷体_GB2312" w:hAnsi="方正楷体_GB2312" w:eastAsia="方正楷体_GB2312"/>
          <w:b w:val="0"/>
          <w:bCs w:val="0"/>
          <w:sz w:val="28"/>
          <w:szCs w:val="28"/>
          <w:lang w:val="en-US" w:eastAsia="zh-CN"/>
        </w:rPr>
      </w:pPr>
      <w:r>
        <w:rPr>
          <w:rFonts w:hint="eastAsia" w:ascii="方正楷体_GB2312" w:hAnsi="方正楷体_GB2312" w:eastAsia="方正楷体_GB2312"/>
          <w:b w:val="0"/>
          <w:bCs w:val="0"/>
          <w:sz w:val="28"/>
          <w:szCs w:val="28"/>
          <w:lang w:val="en-US" w:eastAsia="zh-CN"/>
        </w:rPr>
        <w:t xml:space="preserve">（一）考试方式  </w:t>
      </w:r>
      <w:r>
        <w:rPr>
          <w:rFonts w:hint="eastAsia" w:ascii="仿宋_GB2312" w:hAnsi="仿宋_GB2312" w:eastAsia="仿宋_GB2312"/>
          <w:b w:val="0"/>
          <w:bCs w:val="0"/>
          <w:sz w:val="28"/>
          <w:szCs w:val="28"/>
          <w:lang w:val="en-US" w:eastAsia="zh-CN"/>
        </w:rPr>
        <w:t xml:space="preserve"> 现场考核（面试+书画实操）</w:t>
      </w:r>
    </w:p>
    <w:p w14:paraId="389F475A">
      <w:pPr>
        <w:keepNext w:val="0"/>
        <w:keepLines w:val="0"/>
        <w:pageBreakBefore w:val="0"/>
        <w:widowControl w:val="0"/>
        <w:kinsoku/>
        <w:wordWrap/>
        <w:overflowPunct/>
        <w:topLinePunct w:val="0"/>
        <w:autoSpaceDE/>
        <w:autoSpaceDN/>
        <w:bidi w:val="0"/>
        <w:snapToGrid/>
        <w:spacing w:line="520" w:lineRule="exact"/>
        <w:rPr>
          <w:rFonts w:hint="eastAsia" w:ascii="方正楷体_GB2312" w:hAnsi="方正楷体_GB2312" w:eastAsia="方正楷体_GB2312"/>
          <w:b w:val="0"/>
          <w:bCs w:val="0"/>
          <w:sz w:val="28"/>
          <w:szCs w:val="28"/>
          <w:lang w:val="en-US" w:eastAsia="zh-CN"/>
        </w:rPr>
      </w:pPr>
      <w:r>
        <w:rPr>
          <w:rFonts w:hint="eastAsia" w:ascii="方正楷体_GB2312" w:hAnsi="方正楷体_GB2312" w:eastAsia="方正楷体_GB2312"/>
          <w:b w:val="0"/>
          <w:bCs w:val="0"/>
          <w:sz w:val="28"/>
          <w:szCs w:val="28"/>
          <w:lang w:val="en-US" w:eastAsia="zh-CN"/>
        </w:rPr>
        <w:t xml:space="preserve">（二）分值设定   </w:t>
      </w:r>
      <w:r>
        <w:rPr>
          <w:rFonts w:hint="eastAsia" w:ascii="仿宋_GB2312" w:hAnsi="仿宋_GB2312" w:eastAsia="仿宋_GB2312"/>
          <w:b w:val="0"/>
          <w:bCs w:val="0"/>
          <w:sz w:val="28"/>
          <w:szCs w:val="28"/>
          <w:lang w:val="en-US" w:eastAsia="zh-CN"/>
        </w:rPr>
        <w:t>100分</w:t>
      </w:r>
    </w:p>
    <w:p w14:paraId="7D15785D">
      <w:pPr>
        <w:keepNext w:val="0"/>
        <w:keepLines w:val="0"/>
        <w:pageBreakBefore w:val="0"/>
        <w:widowControl w:val="0"/>
        <w:kinsoku/>
        <w:wordWrap/>
        <w:overflowPunct/>
        <w:topLinePunct w:val="0"/>
        <w:autoSpaceDE/>
        <w:autoSpaceDN/>
        <w:bidi w:val="0"/>
        <w:snapToGrid/>
        <w:spacing w:line="520" w:lineRule="exact"/>
        <w:ind w:firstLine="560" w:firstLineChars="200"/>
        <w:rPr>
          <w:rFonts w:hint="eastAsia" w:ascii="方正楷体_GB2312" w:hAnsi="方正楷体_GB2312" w:eastAsia="方正楷体_GB2312"/>
          <w:b w:val="0"/>
          <w:bCs w:val="0"/>
          <w:sz w:val="28"/>
          <w:szCs w:val="28"/>
          <w:lang w:val="en-US" w:eastAsia="zh-CN"/>
        </w:rPr>
      </w:pPr>
      <w:r>
        <w:rPr>
          <w:rFonts w:hint="eastAsia" w:ascii="方正楷体_GB2312" w:hAnsi="方正楷体_GB2312" w:eastAsia="方正楷体_GB2312"/>
          <w:b w:val="0"/>
          <w:bCs w:val="0"/>
          <w:sz w:val="28"/>
          <w:szCs w:val="28"/>
          <w:lang w:val="en-US" w:eastAsia="zh-CN"/>
        </w:rPr>
        <w:t>（三）考试范围</w:t>
      </w:r>
    </w:p>
    <w:p w14:paraId="3A5B7502">
      <w:pPr>
        <w:keepNext w:val="0"/>
        <w:keepLines w:val="0"/>
        <w:pageBreakBefore w:val="0"/>
        <w:widowControl w:val="0"/>
        <w:kinsoku/>
        <w:wordWrap/>
        <w:overflowPunct/>
        <w:topLinePunct w:val="0"/>
        <w:autoSpaceDE/>
        <w:autoSpaceDN/>
        <w:bidi w:val="0"/>
        <w:snapToGrid/>
        <w:spacing w:line="520" w:lineRule="exact"/>
        <w:ind w:left="0" w:leftChars="0" w:firstLine="560" w:firstLineChars="200"/>
        <w:jc w:val="both"/>
        <w:rPr>
          <w:rFonts w:hint="eastAsia" w:ascii="仿宋_GB2312" w:hAnsi="仿宋_GB2312" w:eastAsia="仿宋_GB2312"/>
          <w:b w:val="0"/>
          <w:bCs w:val="0"/>
          <w:sz w:val="28"/>
          <w:szCs w:val="28"/>
          <w:lang w:val="en-US" w:eastAsia="zh-CN"/>
        </w:rPr>
      </w:pPr>
      <w:r>
        <w:rPr>
          <w:rFonts w:hint="eastAsia" w:ascii="仿宋_GB2312" w:hAnsi="仿宋_GB2312" w:eastAsia="仿宋_GB2312"/>
          <w:b w:val="0"/>
          <w:bCs w:val="0"/>
          <w:sz w:val="28"/>
          <w:szCs w:val="28"/>
          <w:lang w:val="en-US" w:eastAsia="zh-CN"/>
        </w:rPr>
        <w:t>1.自我介绍：介绍个人基本信息（不能说出姓名）、教育背景、特长、兴趣以及选择书画艺术专业的兴趣来源等内容。自我介绍应表达清晰、流畅，突出个人特点、展现自信，同时表达对未来职业的向往和热情。</w:t>
      </w:r>
    </w:p>
    <w:p w14:paraId="671702A0">
      <w:pPr>
        <w:keepNext w:val="0"/>
        <w:keepLines w:val="0"/>
        <w:widowControl/>
        <w:numPr>
          <w:ilvl w:val="0"/>
          <w:numId w:val="0"/>
        </w:numPr>
        <w:suppressLineNumbers w:val="0"/>
        <w:spacing w:line="240" w:lineRule="auto"/>
        <w:ind w:firstLine="560" w:firstLineChars="200"/>
        <w:jc w:val="left"/>
        <w:rPr>
          <w:rFonts w:hint="eastAsia" w:ascii="仿宋" w:hAnsi="仿宋" w:eastAsia="仿宋" w:cs="仿宋"/>
          <w:color w:val="000000"/>
          <w:kern w:val="0"/>
          <w:sz w:val="28"/>
          <w:szCs w:val="28"/>
          <w:lang w:val="en-US" w:eastAsia="zh-CN" w:bidi="ar"/>
        </w:rPr>
      </w:pPr>
      <w:r>
        <w:rPr>
          <w:rFonts w:hint="eastAsia" w:ascii="仿宋" w:hAnsi="仿宋" w:eastAsia="仿宋" w:cs="仿宋"/>
          <w:b w:val="0"/>
          <w:sz w:val="28"/>
          <w:szCs w:val="28"/>
          <w:lang w:val="en-US" w:eastAsia="zh-CN"/>
        </w:rPr>
        <w:t>2.书画实操：</w:t>
      </w:r>
      <w:r>
        <w:rPr>
          <w:rFonts w:hint="eastAsia" w:ascii="仿宋" w:hAnsi="仿宋" w:eastAsia="仿宋" w:cs="仿宋"/>
          <w:color w:val="000000"/>
          <w:kern w:val="0"/>
          <w:sz w:val="28"/>
          <w:szCs w:val="28"/>
          <w:lang w:val="en-US" w:eastAsia="zh-CN" w:bidi="ar"/>
        </w:rPr>
        <w:t>临摹(书法、绘画任选一项)</w:t>
      </w:r>
    </w:p>
    <w:p w14:paraId="78A5FBD8">
      <w:pPr>
        <w:keepNext w:val="0"/>
        <w:keepLines w:val="0"/>
        <w:widowControl/>
        <w:numPr>
          <w:ilvl w:val="0"/>
          <w:numId w:val="0"/>
        </w:numPr>
        <w:suppressLineNumbers w:val="0"/>
        <w:spacing w:line="240" w:lineRule="auto"/>
        <w:ind w:firstLine="560" w:firstLineChars="200"/>
        <w:jc w:val="left"/>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(1)临习传统碑帖（范帖自备）</w:t>
      </w:r>
    </w:p>
    <w:p w14:paraId="4BB77098">
      <w:pPr>
        <w:keepNext w:val="0"/>
        <w:keepLines w:val="0"/>
        <w:widowControl/>
        <w:numPr>
          <w:ilvl w:val="0"/>
          <w:numId w:val="0"/>
        </w:numPr>
        <w:suppressLineNumbers w:val="0"/>
        <w:spacing w:line="240" w:lineRule="auto"/>
        <w:jc w:val="left"/>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尺寸:四尺三开。字数:不小于20字。内容:篆书、隶书、楷书、行书四种书体任选其一。时间:45分钟</w:t>
      </w:r>
    </w:p>
    <w:p w14:paraId="08139243">
      <w:pPr>
        <w:keepNext w:val="0"/>
        <w:keepLines w:val="0"/>
        <w:widowControl/>
        <w:numPr>
          <w:ilvl w:val="0"/>
          <w:numId w:val="0"/>
        </w:numPr>
        <w:suppressLineNumbers w:val="0"/>
        <w:spacing w:line="240" w:lineRule="auto"/>
        <w:ind w:firstLine="560" w:firstLineChars="200"/>
        <w:jc w:val="left"/>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(2)写意花卉临摹（范画自备）</w:t>
      </w:r>
    </w:p>
    <w:p w14:paraId="17BFDEF9">
      <w:pPr>
        <w:keepNext w:val="0"/>
        <w:keepLines w:val="0"/>
        <w:widowControl/>
        <w:numPr>
          <w:ilvl w:val="0"/>
          <w:numId w:val="0"/>
        </w:numPr>
        <w:suppressLineNumbers w:val="0"/>
        <w:spacing w:line="240" w:lineRule="auto"/>
        <w:ind w:firstLine="560" w:firstLineChars="200"/>
        <w:jc w:val="left"/>
        <w:rPr>
          <w:rFonts w:hint="eastAsia" w:ascii="仿宋_GB2312" w:hAnsi="仿宋_GB2312" w:eastAsia="仿宋_GB2312"/>
          <w:b w:val="0"/>
          <w:bCs w:val="0"/>
          <w:sz w:val="28"/>
          <w:szCs w:val="28"/>
          <w:lang w:val="en-US" w:eastAsia="zh-CN"/>
        </w:rPr>
      </w:pPr>
      <w:r>
        <w:rPr>
          <w:rFonts w:hint="eastAsia" w:ascii="仿宋" w:hAnsi="仿宋" w:eastAsia="仿宋" w:cs="仿宋"/>
          <w:color w:val="000000"/>
          <w:kern w:val="0"/>
          <w:sz w:val="28"/>
          <w:szCs w:val="28"/>
          <w:lang w:val="en-US" w:eastAsia="zh-CN" w:bidi="ar"/>
        </w:rPr>
        <w:t>尺寸:四尺三开。内容:梅、兰、竹、菊任选其一。时间:45分钟</w:t>
      </w:r>
    </w:p>
    <w:p w14:paraId="3F37CB3A">
      <w:pPr>
        <w:pStyle w:val="5"/>
        <w:pageBreakBefore w:val="0"/>
        <w:kinsoku/>
        <w:wordWrap/>
        <w:overflowPunct/>
        <w:topLinePunct w:val="0"/>
        <w:autoSpaceDE/>
        <w:autoSpaceDN/>
        <w:bidi w:val="0"/>
        <w:snapToGrid/>
        <w:spacing w:before="0" w:after="0" w:line="460" w:lineRule="exact"/>
        <w:ind w:left="0" w:leftChars="0" w:firstLine="562" w:firstLineChars="200"/>
        <w:rPr>
          <w:rFonts w:hint="eastAsia" w:ascii="黑体" w:hAnsi="黑体" w:eastAsia="黑体"/>
          <w:b/>
          <w:bCs/>
          <w:sz w:val="28"/>
          <w:szCs w:val="28"/>
          <w:lang w:val="en-US" w:eastAsia="zh-CN"/>
        </w:rPr>
      </w:pPr>
    </w:p>
    <w:p w14:paraId="47AF504E">
      <w:pPr>
        <w:keepNext w:val="0"/>
        <w:keepLines w:val="0"/>
        <w:pageBreakBefore w:val="0"/>
        <w:widowControl w:val="0"/>
        <w:kinsoku/>
        <w:wordWrap/>
        <w:overflowPunct/>
        <w:topLinePunct w:val="0"/>
        <w:autoSpaceDE/>
        <w:autoSpaceDN/>
        <w:bidi w:val="0"/>
        <w:snapToGrid/>
        <w:spacing w:line="460" w:lineRule="exact"/>
        <w:ind w:left="0" w:leftChars="0" w:firstLine="560" w:firstLineChars="200"/>
        <w:rPr>
          <w:rFonts w:hint="eastAsia" w:ascii="黑体" w:hAnsi="黑体" w:eastAsia="黑体"/>
          <w:sz w:val="28"/>
          <w:szCs w:val="28"/>
          <w:lang w:val="en-US" w:eastAsia="zh-CN"/>
        </w:rPr>
      </w:pPr>
      <w:r>
        <w:rPr>
          <w:rFonts w:hint="eastAsia" w:ascii="黑体" w:hAnsi="黑体" w:eastAsia="黑体"/>
          <w:sz w:val="28"/>
          <w:szCs w:val="28"/>
          <w:lang w:val="en-US" w:eastAsia="zh-CN"/>
        </w:rPr>
        <w:t>三</w:t>
      </w:r>
      <w:bookmarkStart w:id="0" w:name="_GoBack"/>
      <w:bookmarkEnd w:id="0"/>
      <w:r>
        <w:rPr>
          <w:rFonts w:hint="eastAsia" w:ascii="黑体" w:hAnsi="黑体" w:eastAsia="黑体"/>
          <w:sz w:val="28"/>
          <w:szCs w:val="28"/>
          <w:lang w:val="en-US" w:eastAsia="zh-CN"/>
        </w:rPr>
        <w:t>、其他要求</w:t>
      </w:r>
    </w:p>
    <w:p w14:paraId="14F04488">
      <w:pPr>
        <w:keepNext w:val="0"/>
        <w:keepLines w:val="0"/>
        <w:widowControl/>
        <w:suppressLineNumbers w:val="0"/>
        <w:jc w:val="left"/>
        <w:rPr>
          <w:rFonts w:hint="eastAsia" w:ascii="仿宋" w:hAnsi="仿宋" w:eastAsia="仿宋" w:cs="仿宋"/>
          <w:sz w:val="28"/>
          <w:szCs w:val="28"/>
        </w:rPr>
      </w:pPr>
      <w:r>
        <w:rPr>
          <w:rFonts w:hint="eastAsia" w:ascii="仿宋" w:hAnsi="仿宋" w:eastAsia="仿宋" w:cs="仿宋"/>
          <w:color w:val="000000"/>
          <w:kern w:val="0"/>
          <w:sz w:val="28"/>
          <w:szCs w:val="28"/>
          <w:lang w:val="en-US" w:eastAsia="zh-CN" w:bidi="ar"/>
        </w:rPr>
        <w:t xml:space="preserve">（一）考生应提前到达考场，按时参加考核，书画工具材料自备。 </w:t>
      </w:r>
    </w:p>
    <w:p w14:paraId="19E57F1D">
      <w:pPr>
        <w:keepNext w:val="0"/>
        <w:keepLines w:val="0"/>
        <w:widowControl/>
        <w:suppressLineNumbers w:val="0"/>
        <w:jc w:val="left"/>
        <w:rPr>
          <w:rFonts w:hint="eastAsia" w:ascii="仿宋" w:hAnsi="仿宋" w:eastAsia="仿宋" w:cs="仿宋"/>
          <w:sz w:val="28"/>
          <w:szCs w:val="28"/>
        </w:rPr>
      </w:pPr>
      <w:r>
        <w:rPr>
          <w:rFonts w:hint="eastAsia" w:ascii="仿宋" w:hAnsi="仿宋" w:eastAsia="仿宋" w:cs="仿宋"/>
          <w:color w:val="000000"/>
          <w:kern w:val="0"/>
          <w:sz w:val="28"/>
          <w:szCs w:val="28"/>
          <w:lang w:val="en-US" w:eastAsia="zh-CN" w:bidi="ar"/>
        </w:rPr>
        <w:t xml:space="preserve">（二）面试过程中，请保持礼貌、自信，积极回答考官问题。 </w:t>
      </w:r>
    </w:p>
    <w:p w14:paraId="369ACB84">
      <w:pPr>
        <w:keepNext w:val="0"/>
        <w:keepLines w:val="0"/>
        <w:widowControl/>
        <w:suppressLineNumbers w:val="0"/>
        <w:jc w:val="left"/>
        <w:rPr>
          <w:rFonts w:hint="eastAsia" w:ascii="仿宋" w:hAnsi="仿宋" w:eastAsia="仿宋" w:cs="仿宋"/>
          <w:sz w:val="28"/>
          <w:szCs w:val="28"/>
        </w:rPr>
      </w:pPr>
      <w:r>
        <w:rPr>
          <w:rFonts w:hint="eastAsia" w:ascii="仿宋" w:hAnsi="仿宋" w:eastAsia="仿宋" w:cs="仿宋"/>
          <w:color w:val="000000"/>
          <w:kern w:val="0"/>
          <w:sz w:val="28"/>
          <w:szCs w:val="28"/>
          <w:lang w:val="en-US" w:eastAsia="zh-CN" w:bidi="ar"/>
        </w:rPr>
        <w:t>（三）如遇特殊情况或疑问，请及时向考官或考场工作人员反映。</w:t>
      </w:r>
    </w:p>
    <w:p w14:paraId="4B746D82">
      <w:pPr>
        <w:keepNext w:val="0"/>
        <w:keepLines w:val="0"/>
        <w:pageBreakBefore w:val="0"/>
        <w:widowControl w:val="0"/>
        <w:kinsoku/>
        <w:wordWrap/>
        <w:overflowPunct/>
        <w:topLinePunct w:val="0"/>
        <w:autoSpaceDE/>
        <w:autoSpaceDN/>
        <w:bidi w:val="0"/>
        <w:snapToGrid/>
        <w:spacing w:line="460" w:lineRule="exac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（四）考生在实操环节要注意考场秩序，不喧哗，注意考场卫生。</w:t>
      </w:r>
    </w:p>
    <w:sectPr>
      <w:footerReference r:id="rId5" w:type="default"/>
      <w:pgSz w:w="11906" w:h="16838"/>
      <w:pgMar w:top="1440" w:right="1440" w:bottom="1440" w:left="1440"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80"/>
      </w:pPr>
      <w:r>
        <w:separator/>
      </w:r>
    </w:p>
  </w:endnote>
  <w:endnote w:type="continuationSeparator" w:id="1">
    <w:p>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0BD0B64-86CC-452A-B205-64958606A4C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embedRegular r:id="rId2" w:fontKey="{C0B958E4-2010-461C-AB9D-7473653A8C3E}"/>
  </w:font>
  <w:font w:name="方正楷体_GB2312">
    <w:panose1 w:val="02000000000000000000"/>
    <w:charset w:val="86"/>
    <w:family w:val="auto"/>
    <w:pitch w:val="default"/>
    <w:sig w:usb0="A00002BF" w:usb1="184F6CFA" w:usb2="00000012" w:usb3="00000000" w:csb0="00040001" w:csb1="00000000"/>
    <w:embedRegular r:id="rId3" w:fontKey="{F32B5604-213D-45D4-B1BF-937E377BB23A}"/>
  </w:font>
  <w:font w:name="仿宋">
    <w:panose1 w:val="02010609060101010101"/>
    <w:charset w:val="86"/>
    <w:family w:val="auto"/>
    <w:pitch w:val="default"/>
    <w:sig w:usb0="800002BF" w:usb1="38CF7CFA" w:usb2="00000016" w:usb3="00000000" w:csb0="00040001" w:csb1="00000000"/>
    <w:embedRegular r:id="rId4" w:fontKey="{E100D98F-D73D-4B28-8ED1-80AA2CFFBCC2}"/>
  </w:font>
  <w:font w:name="华文楷体">
    <w:panose1 w:val="02010600040101010101"/>
    <w:charset w:val="86"/>
    <w:family w:val="auto"/>
    <w:pitch w:val="default"/>
    <w:sig w:usb0="00000287" w:usb1="080F0000" w:usb2="00000000" w:usb3="00000000" w:csb0="0004009F" w:csb1="DFD70000"/>
  </w:font>
  <w:font w:name="方正仿宋简体">
    <w:altName w:val="微软雅黑"/>
    <w:panose1 w:val="02000000000000000000"/>
    <w:charset w:val="86"/>
    <w:family w:val="auto"/>
    <w:pitch w:val="default"/>
    <w:sig w:usb0="00000000" w:usb1="00000000" w:usb2="00000012" w:usb3="00000000" w:csb0="00040001" w:csb1="00000000"/>
  </w:font>
  <w:font w:name="微软雅黑">
    <w:panose1 w:val="020B0503020204020204"/>
    <w:charset w:val="86"/>
    <w:family w:val="auto"/>
    <w:pitch w:val="default"/>
    <w:sig w:usb0="80000287" w:usb1="28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A32FE1">
    <w:pPr>
      <w:pStyle w:val="8"/>
      <w:tabs>
        <w:tab w:val="clear" w:pos="4153"/>
        <w:tab w:val="clear" w:pos="8306"/>
      </w:tabs>
      <w:rPr>
        <w:sz w:val="18"/>
      </w:rPr>
    </w:pPr>
    <w:r>
      <w:rPr>
        <w:sz w:val="18"/>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_x0000_s2050"/>
              <wp:cNvGraphicFramePr/>
              <a:graphic xmlns:a="http://schemas.openxmlformats.org/drawingml/2006/main">
                <a:graphicData uri="http://schemas.microsoft.com/office/word/2010/wordprocessingShape">
                  <wps:wsp>
                    <wps:cNvSpPr/>
                    <wps:spPr>
                      <a:xfrm>
                        <a:off x="0" y="0"/>
                        <a:ext cx="1828800" cy="1828800"/>
                      </a:xfrm>
                      <a:prstGeom prst="rect">
                        <a:avLst/>
                      </a:prstGeom>
                    </wps:spPr>
                    <wps:txbx>
                      <w:txbxContent>
                        <w:p w14:paraId="563680F1">
                          <w:pPr>
                            <w:pStyle w:val="8"/>
                            <w:tabs>
                              <w:tab w:val="clear" w:pos="4153"/>
                              <w:tab w:val="clear" w:pos="8306"/>
                            </w:tabs>
                          </w:pPr>
                          <w:r>
                            <w:fldChar w:fldCharType="begin"/>
                          </w:r>
                          <w:r>
                            <w:instrText xml:space="preserve"> PAGE  \* MERGEFORMAT </w:instrText>
                          </w:r>
                          <w:r>
                            <w:fldChar w:fldCharType="separate"/>
                          </w:r>
                          <w:r>
                            <w:t>1</w:t>
                          </w:r>
                          <w:r>
                            <w:fldChar w:fldCharType="end"/>
                          </w:r>
                        </w:p>
                        <w:p w14:paraId="437BA3E6"/>
                      </w:txbxContent>
                    </wps:txbx>
                    <wps:bodyPr rot="0" vert="horz" wrap="square" lIns="91440" tIns="45720" rIns="91440" bIns="45720" anchor="t" anchorCtr="0"/>
                  </wps:wsp>
                </a:graphicData>
              </a:graphic>
            </wp:anchor>
          </w:drawing>
        </mc:Choice>
        <mc:Fallback>
          <w:pict>
            <v:rect id="_x0000_s2050" o:spid="_x0000_s1026" o:spt="1" style="position:absolute;left:0pt;margin-top:0pt;height:144pt;width:144pt;mso-position-horizontal:center;mso-position-horizontal-relative:margin;z-index:251659264;mso-width-relative:page;mso-height-relative:page;" filled="f" stroked="f" coordsize="21600,21600" o:gfxdata="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NjGzwTTAAAABQEAAA8AAAAAAAAAAQAgAAAAIgAAAGRycy9kb3ducmV2LnhtbFBLAQIUABQAAAAI&#10;AIdO4kBzy+deuQEAAIYDAAAOAAAAAAAAAAEAIAAAACIBAABkcnMvZTJvRG9jLnhtbFBLBQYAAAAA&#10;BgAGAFkBAABNBQAAAAA=&#10;">
              <v:fill on="f" focussize="0,0"/>
              <v:stroke on="f"/>
              <v:imagedata o:title=""/>
              <o:lock v:ext="edit" aspectratio="f"/>
              <v:textbox>
                <w:txbxContent>
                  <w:p w14:paraId="563680F1">
                    <w:pPr>
                      <w:pStyle w:val="8"/>
                      <w:tabs>
                        <w:tab w:val="clear" w:pos="4153"/>
                        <w:tab w:val="clear" w:pos="8306"/>
                      </w:tabs>
                    </w:pPr>
                    <w:r>
                      <w:fldChar w:fldCharType="begin"/>
                    </w:r>
                    <w:r>
                      <w:instrText xml:space="preserve"> PAGE  \* MERGEFORMAT </w:instrText>
                    </w:r>
                    <w:r>
                      <w:fldChar w:fldCharType="separate"/>
                    </w:r>
                    <w:r>
                      <w:t>1</w:t>
                    </w:r>
                    <w:r>
                      <w:fldChar w:fldCharType="end"/>
                    </w:r>
                  </w:p>
                  <w:p w14:paraId="437BA3E6"/>
                </w:txbxContent>
              </v:textbox>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480"/>
      </w:pPr>
      <w:r>
        <w:separator/>
      </w:r>
    </w:p>
  </w:footnote>
  <w:footnote w:type="continuationSeparator" w:id="1">
    <w:p>
      <w:pPr>
        <w:ind w:firstLine="48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bordersDoNotSurroundHeader w:val="1"/>
  <w:bordersDoNotSurroundFooter w:val="1"/>
  <w:documentProtection w:enforcement="0"/>
  <w:defaultTabStop w:val="420"/>
  <w:displayHorizontalDrawingGridEvery w:val="1"/>
  <w:displayVerticalDrawingGridEvery w:val="1"/>
  <w:characterSpacingControl w:val="compressPunctuation"/>
  <w:footnotePr>
    <w:footnote w:id="0"/>
    <w:footnote w:id="1"/>
  </w:footnotePr>
  <w:endnotePr>
    <w:endnote w:id="0"/>
    <w:endnote w:id="1"/>
  </w:endnotePr>
  <w:compat>
    <w:balanceSingleByteDoubleByteWidth/>
    <w:doNotLeaveBackslashAlone/>
    <w:ulTrailSpace/>
    <w:doNotExpandShiftReturn/>
    <w:adjustLineHeightInTable/>
    <w:useFELayout/>
    <w:compatSetting w:name="compatibilityMode" w:uri="http://schemas.microsoft.com/office/word" w:val="11"/>
  </w:compat>
  <w:rsids>
    <w:rsidRoot w:val="00000000"/>
    <w:rsid w:val="0CC977B0"/>
    <w:rsid w:val="252319D8"/>
    <w:rsid w:val="41EA1032"/>
    <w:rsid w:val="4D7C403F"/>
    <w:rsid w:val="583403C3"/>
    <w:rsid w:val="60F77EE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99" w:semiHidden="0" w:name="heading 1"/>
    <w:lsdException w:uiPriority="99" w:name="heading 2"/>
    <w:lsdException w:uiPriority="99" w:name="heading 3"/>
    <w:lsdException w:uiPriority="99" w:name="heading 4"/>
    <w:lsdException w:uiPriority="99" w:name="heading 5"/>
    <w:lsdException w:uiPriority="99" w:name="heading 6"/>
    <w:lsdException w:uiPriority="99" w:name="heading 7"/>
    <w:lsdException w:uiPriority="99" w:name="heading 8"/>
    <w:lsdException w:uiPriority="99" w:name="heading 9"/>
    <w:lsdException w:unhideWhenUsed="0" w:uiPriority="99" w:semiHidden="0" w:name="index 1"/>
    <w:lsdException w:unhideWhenUsed="0" w:uiPriority="99" w:semiHidden="0" w:name="index 2"/>
    <w:lsdException w:unhideWhenUsed="0" w:uiPriority="99" w:semiHidden="0" w:name="index 3"/>
    <w:lsdException w:unhideWhenUsed="0" w:uiPriority="99" w:semiHidden="0" w:name="index 4"/>
    <w:lsdException w:unhideWhenUsed="0" w:uiPriority="99" w:semiHidden="0" w:name="index 5"/>
    <w:lsdException w:unhideWhenUsed="0" w:uiPriority="99" w:semiHidden="0" w:name="index 6"/>
    <w:lsdException w:unhideWhenUsed="0" w:uiPriority="99" w:semiHidden="0" w:name="index 7"/>
    <w:lsdException w:unhideWhenUsed="0" w:uiPriority="99" w:semiHidden="0" w:name="index 8"/>
    <w:lsdException w:unhideWhenUsed="0" w:uiPriority="99" w:semiHidden="0" w:name="index 9"/>
    <w:lsdException w:unhideWhenUsed="0" w:uiPriority="99" w:semiHidden="0" w:name="toc 1"/>
    <w:lsdException w:unhideWhenUsed="0" w:uiPriority="99" w:semiHidden="0" w:name="toc 2"/>
    <w:lsdException w:unhideWhenUsed="0" w:uiPriority="99" w:semiHidden="0" w:name="toc 3"/>
    <w:lsdException w:unhideWhenUsed="0" w:uiPriority="99" w:semiHidden="0" w:name="toc 4"/>
    <w:lsdException w:unhideWhenUsed="0" w:uiPriority="99" w:semiHidden="0" w:name="toc 5"/>
    <w:lsdException w:unhideWhenUsed="0" w:uiPriority="99" w:semiHidden="0" w:name="toc 6"/>
    <w:lsdException w:unhideWhenUsed="0" w:uiPriority="99" w:semiHidden="0" w:name="toc 7"/>
    <w:lsdException w:unhideWhenUsed="0" w:uiPriority="99" w:semiHidden="0" w:name="toc 8"/>
    <w:lsdException w:unhideWhenUsed="0" w:uiPriority="99" w:semiHidden="0" w:name="toc 9"/>
    <w:lsdException w:unhideWhenUsed="0" w:uiPriority="99" w:semiHidden="0" w:name="Normal Indent"/>
    <w:lsdException w:unhideWhenUsed="0" w:uiPriority="99" w:semiHidden="0" w:name="footnote text"/>
    <w:lsdException w:unhideWhenUsed="0" w:uiPriority="99" w:semiHidden="0" w:name="annotation text"/>
    <w:lsdException w:unhideWhenUsed="0" w:uiPriority="99" w:semiHidden="0" w:name="header"/>
    <w:lsdException w:unhideWhenUsed="0" w:uiPriority="99" w:semiHidden="0" w:name="footer"/>
    <w:lsdException w:unhideWhenUsed="0" w:uiPriority="99" w:semiHidden="0" w:name="index heading"/>
    <w:lsdException w:uiPriority="99" w:name="caption"/>
    <w:lsdException w:unhideWhenUsed="0" w:uiPriority="99" w:semiHidden="0" w:name="table of figures"/>
    <w:lsdException w:unhideWhenUsed="0" w:uiPriority="99" w:semiHidden="0" w:name="envelope address"/>
    <w:lsdException w:unhideWhenUsed="0" w:uiPriority="99" w:semiHidden="0" w:name="envelope return"/>
    <w:lsdException w:unhideWhenUsed="0" w:uiPriority="99" w:semiHidden="0" w:name="footnote reference"/>
    <w:lsdException w:unhideWhenUsed="0" w:uiPriority="99" w:semiHidden="0" w:name="annotation reference"/>
    <w:lsdException w:unhideWhenUsed="0" w:uiPriority="99" w:semiHidden="0" w:name="line number"/>
    <w:lsdException w:unhideWhenUsed="0" w:uiPriority="99" w:semiHidden="0" w:name="page number"/>
    <w:lsdException w:unhideWhenUsed="0" w:uiPriority="99" w:semiHidden="0" w:name="endnote reference"/>
    <w:lsdException w:unhideWhenUsed="0" w:uiPriority="99" w:semiHidden="0" w:name="endnote text"/>
    <w:lsdException w:unhideWhenUsed="0" w:uiPriority="99" w:semiHidden="0" w:name="table of authorities"/>
    <w:lsdException w:unhideWhenUsed="0" w:uiPriority="99" w:semiHidden="0" w:name="macro"/>
    <w:lsdException w:unhideWhenUsed="0" w:uiPriority="99" w:semiHidden="0" w:name="toa heading"/>
    <w:lsdException w:unhideWhenUsed="0" w:uiPriority="99" w:semiHidden="0" w:name="List"/>
    <w:lsdException w:unhideWhenUsed="0" w:uiPriority="99" w:semiHidden="0" w:name="List Bullet"/>
    <w:lsdException w:unhideWhenUsed="0" w:uiPriority="99" w:semiHidden="0" w:name="List Number"/>
    <w:lsdException w:unhideWhenUsed="0" w:uiPriority="99" w:semiHidden="0" w:name="List 2"/>
    <w:lsdException w:unhideWhenUsed="0" w:uiPriority="99" w:semiHidden="0" w:name="List 3"/>
    <w:lsdException w:unhideWhenUsed="0" w:uiPriority="99" w:semiHidden="0" w:name="List 4"/>
    <w:lsdException w:unhideWhenUsed="0" w:uiPriority="99" w:semiHidden="0" w:name="List 5"/>
    <w:lsdException w:unhideWhenUsed="0" w:uiPriority="99" w:semiHidden="0" w:name="List Bullet 2"/>
    <w:lsdException w:unhideWhenUsed="0" w:uiPriority="99" w:semiHidden="0" w:name="List Bullet 3"/>
    <w:lsdException w:unhideWhenUsed="0" w:uiPriority="99" w:semiHidden="0" w:name="List Bullet 4"/>
    <w:lsdException w:unhideWhenUsed="0" w:uiPriority="99" w:semiHidden="0" w:name="List Bullet 5"/>
    <w:lsdException w:unhideWhenUsed="0" w:uiPriority="99" w:semiHidden="0" w:name="List Number 2"/>
    <w:lsdException w:unhideWhenUsed="0" w:uiPriority="99" w:semiHidden="0" w:name="List Number 3"/>
    <w:lsdException w:unhideWhenUsed="0" w:uiPriority="99" w:semiHidden="0" w:name="List Number 4"/>
    <w:lsdException w:unhideWhenUsed="0" w:uiPriority="99" w:semiHidden="0" w:name="List Number 5"/>
    <w:lsdException w:unhideWhenUsed="0" w:uiPriority="99" w:semiHidden="0" w:name="Title"/>
    <w:lsdException w:unhideWhenUsed="0" w:uiPriority="99" w:semiHidden="0" w:name="Closing"/>
    <w:lsdException w:unhideWhenUsed="0" w:uiPriority="99" w:semiHidden="0" w:name="Signature"/>
    <w:lsdException w:qFormat="1" w:unhideWhenUsed="0" w:uiPriority="0" w:name="Default Paragraph Font"/>
    <w:lsdException w:unhideWhenUsed="0" w:uiPriority="99" w:semiHidden="0" w:name="Body Text"/>
    <w:lsdException w:unhideWhenUsed="0" w:uiPriority="99" w:semiHidden="0" w:name="Body Text Indent"/>
    <w:lsdException w:unhideWhenUsed="0" w:uiPriority="99" w:semiHidden="0" w:name="List Continue"/>
    <w:lsdException w:unhideWhenUsed="0" w:uiPriority="99" w:semiHidden="0" w:name="List Continue 2"/>
    <w:lsdException w:unhideWhenUsed="0" w:uiPriority="99" w:semiHidden="0" w:name="List Continue 3"/>
    <w:lsdException w:unhideWhenUsed="0" w:uiPriority="99" w:semiHidden="0" w:name="List Continue 4"/>
    <w:lsdException w:unhideWhenUsed="0" w:uiPriority="99" w:semiHidden="0" w:name="List Continue 5"/>
    <w:lsdException w:unhideWhenUsed="0" w:uiPriority="99" w:semiHidden="0" w:name="Message Header"/>
    <w:lsdException w:unhideWhenUsed="0" w:uiPriority="99" w:semiHidden="0" w:name="Subtitle"/>
    <w:lsdException w:unhideWhenUsed="0" w:uiPriority="99" w:semiHidden="0" w:name="Salutation"/>
    <w:lsdException w:unhideWhenUsed="0" w:uiPriority="99" w:semiHidden="0" w:name="Date"/>
    <w:lsdException w:unhideWhenUsed="0" w:uiPriority="99" w:semiHidden="0" w:name="Body Text First Indent"/>
    <w:lsdException w:unhideWhenUsed="0" w:uiPriority="99" w:semiHidden="0" w:name="Body Text First Indent 2"/>
    <w:lsdException w:unhideWhenUsed="0" w:uiPriority="99" w:semiHidden="0" w:name="Note Heading"/>
    <w:lsdException w:unhideWhenUsed="0" w:uiPriority="99" w:semiHidden="0" w:name="Body Text 2"/>
    <w:lsdException w:unhideWhenUsed="0" w:uiPriority="99" w:semiHidden="0" w:name="Body Text 3"/>
    <w:lsdException w:unhideWhenUsed="0" w:uiPriority="99" w:semiHidden="0" w:name="Body Text Indent 2"/>
    <w:lsdException w:unhideWhenUsed="0" w:uiPriority="99" w:semiHidden="0" w:name="Body Text Indent 3"/>
    <w:lsdException w:unhideWhenUsed="0" w:uiPriority="99" w:semiHidden="0" w:name="Block Text"/>
    <w:lsdException w:unhideWhenUsed="0" w:uiPriority="99" w:semiHidden="0" w:name="Hyperlink"/>
    <w:lsdException w:unhideWhenUsed="0" w:uiPriority="99" w:semiHidden="0" w:name="FollowedHyperlink"/>
    <w:lsdException w:unhideWhenUsed="0" w:uiPriority="99" w:semiHidden="0" w:name="Strong"/>
    <w:lsdException w:unhideWhenUsed="0" w:uiPriority="99" w:semiHidden="0" w:name="Emphasis"/>
    <w:lsdException w:unhideWhenUsed="0" w:uiPriority="99" w:semiHidden="0" w:name="Document Map"/>
    <w:lsdException w:unhideWhenUsed="0" w:uiPriority="99" w:semiHidden="0" w:name="Plain Text"/>
    <w:lsdException w:unhideWhenUsed="0" w:uiPriority="99" w:semiHidden="0" w:name="E-mail Signature"/>
    <w:lsdException w:unhideWhenUsed="0" w:uiPriority="99" w:semiHidden="0" w:name="Normal (Web)"/>
    <w:lsdException w:unhideWhenUsed="0" w:uiPriority="99" w:semiHidden="0" w:name="HTML Acronym"/>
    <w:lsdException w:unhideWhenUsed="0" w:uiPriority="99" w:semiHidden="0" w:name="HTML Address"/>
    <w:lsdException w:unhideWhenUsed="0" w:uiPriority="99" w:semiHidden="0" w:name="HTML Cite"/>
    <w:lsdException w:unhideWhenUsed="0" w:uiPriority="99" w:semiHidden="0" w:name="HTML Code"/>
    <w:lsdException w:unhideWhenUsed="0" w:uiPriority="99" w:semiHidden="0" w:name="HTML Definition"/>
    <w:lsdException w:unhideWhenUsed="0" w:uiPriority="99" w:semiHidden="0" w:name="HTML Keyboard"/>
    <w:lsdException w:unhideWhenUsed="0" w:uiPriority="99" w:semiHidden="0" w:name="HTML Preformatted"/>
    <w:lsdException w:unhideWhenUsed="0" w:uiPriority="99" w:semiHidden="0" w:name="HTML Sample"/>
    <w:lsdException w:unhideWhenUsed="0" w:uiPriority="99" w:semiHidden="0" w:name="HTML Typewriter"/>
    <w:lsdException w:unhideWhenUsed="0" w:uiPriority="99" w:semiHidden="0" w:name="HTML Variable"/>
    <w:lsdException w:qFormat="1" w:unhideWhenUsed="0" w:uiPriority="0" w:name="Normal Table"/>
    <w:lsdException w:unhideWhenUsed="0" w:uiPriority="99" w:semiHidden="0" w:name="annotation subject"/>
    <w:lsdException w:unhideWhenUsed="0" w:uiPriority="99" w:semiHidden="0" w:name="Table Simple 1"/>
    <w:lsdException w:unhideWhenUsed="0" w:uiPriority="99" w:semiHidden="0" w:name="Table Simple 2"/>
    <w:lsdException w:unhideWhenUsed="0" w:uiPriority="99" w:semiHidden="0" w:name="Table Simple 3"/>
    <w:lsdException w:unhideWhenUsed="0" w:uiPriority="99" w:semiHidden="0" w:name="Table Classic 1"/>
    <w:lsdException w:unhideWhenUsed="0" w:uiPriority="99" w:semiHidden="0" w:name="Table Classic 2"/>
    <w:lsdException w:unhideWhenUsed="0" w:uiPriority="99" w:semiHidden="0" w:name="Table Classic 3"/>
    <w:lsdException w:unhideWhenUsed="0" w:uiPriority="99" w:semiHidden="0" w:name="Table Classic 4"/>
    <w:lsdException w:unhideWhenUsed="0" w:uiPriority="99" w:semiHidden="0" w:name="Table Colorful 1"/>
    <w:lsdException w:unhideWhenUsed="0" w:uiPriority="99" w:semiHidden="0" w:name="Table Colorful 2"/>
    <w:lsdException w:unhideWhenUsed="0" w:uiPriority="99" w:semiHidden="0" w:name="Table Colorful 3"/>
    <w:lsdException w:unhideWhenUsed="0" w:uiPriority="99" w:semiHidden="0" w:name="Table Columns 1"/>
    <w:lsdException w:unhideWhenUsed="0" w:uiPriority="99" w:semiHidden="0" w:name="Table Columns 2"/>
    <w:lsdException w:unhideWhenUsed="0" w:uiPriority="99" w:semiHidden="0" w:name="Table Columns 3"/>
    <w:lsdException w:unhideWhenUsed="0" w:uiPriority="99" w:semiHidden="0" w:name="Table Columns 4"/>
    <w:lsdException w:unhideWhenUsed="0" w:uiPriority="99" w:semiHidden="0" w:name="Table Columns 5"/>
    <w:lsdException w:unhideWhenUsed="0" w:uiPriority="99" w:semiHidden="0" w:name="Table Grid 1"/>
    <w:lsdException w:unhideWhenUsed="0" w:uiPriority="99" w:semiHidden="0" w:name="Table Grid 2"/>
    <w:lsdException w:unhideWhenUsed="0" w:uiPriority="99" w:semiHidden="0" w:name="Table Grid 3"/>
    <w:lsdException w:unhideWhenUsed="0" w:uiPriority="99" w:semiHidden="0" w:name="Table Grid 4"/>
    <w:lsdException w:unhideWhenUsed="0" w:uiPriority="99" w:semiHidden="0" w:name="Table Grid 5"/>
    <w:lsdException w:unhideWhenUsed="0" w:uiPriority="99" w:semiHidden="0" w:name="Table Grid 6"/>
    <w:lsdException w:unhideWhenUsed="0" w:uiPriority="99" w:semiHidden="0" w:name="Table Grid 7"/>
    <w:lsdException w:unhideWhenUsed="0" w:uiPriority="99" w:semiHidden="0" w:name="Table Grid 8"/>
    <w:lsdException w:unhideWhenUsed="0" w:uiPriority="99" w:semiHidden="0" w:name="Table List 1"/>
    <w:lsdException w:unhideWhenUsed="0" w:uiPriority="99" w:semiHidden="0" w:name="Table List 2"/>
    <w:lsdException w:unhideWhenUsed="0" w:uiPriority="99" w:semiHidden="0" w:name="Table List 3"/>
    <w:lsdException w:unhideWhenUsed="0" w:uiPriority="99" w:semiHidden="0" w:name="Table List 4"/>
    <w:lsdException w:unhideWhenUsed="0" w:uiPriority="99" w:semiHidden="0" w:name="Table List 5"/>
    <w:lsdException w:unhideWhenUsed="0" w:uiPriority="99" w:semiHidden="0" w:name="Table List 6"/>
    <w:lsdException w:unhideWhenUsed="0" w:uiPriority="99" w:semiHidden="0" w:name="Table List 7"/>
    <w:lsdException w:unhideWhenUsed="0" w:uiPriority="99" w:semiHidden="0" w:name="Table List 8"/>
    <w:lsdException w:unhideWhenUsed="0" w:uiPriority="99" w:semiHidden="0" w:name="Table 3D effects 1"/>
    <w:lsdException w:unhideWhenUsed="0" w:uiPriority="99" w:semiHidden="0" w:name="Table 3D effects 2"/>
    <w:lsdException w:unhideWhenUsed="0" w:uiPriority="99" w:semiHidden="0" w:name="Table 3D effects 3"/>
    <w:lsdException w:unhideWhenUsed="0" w:uiPriority="99" w:semiHidden="0" w:name="Table Contemporary"/>
    <w:lsdException w:unhideWhenUsed="0" w:uiPriority="99" w:semiHidden="0" w:name="Table Elegant"/>
    <w:lsdException w:unhideWhenUsed="0" w:uiPriority="99" w:semiHidden="0" w:name="Table Professional"/>
    <w:lsdException w:unhideWhenUsed="0" w:uiPriority="99" w:semiHidden="0" w:name="Table Subtle 1"/>
    <w:lsdException w:unhideWhenUsed="0" w:uiPriority="99" w:semiHidden="0" w:name="Table Subtle 2"/>
    <w:lsdException w:unhideWhenUsed="0" w:uiPriority="99" w:semiHidden="0" w:name="Table Web 1"/>
    <w:lsdException w:unhideWhenUsed="0" w:uiPriority="99" w:semiHidden="0" w:name="Table Web 2"/>
    <w:lsdException w:unhideWhenUsed="0" w:uiPriority="99" w:semiHidden="0" w:name="Table Web 3"/>
    <w:lsdException w:unhideWhenUsed="0" w:uiPriority="99" w:semiHidden="0" w:name="Balloon Text"/>
    <w:lsdException w:unhideWhenUsed="0" w:uiPriority="99" w:semiHidden="0" w:name="Table Grid"/>
    <w:lsdException w:unhideWhenUsed="0"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6"/>
    <w:qFormat/>
    <w:uiPriority w:val="0"/>
    <w:pPr>
      <w:widowControl w:val="0"/>
      <w:ind w:firstLine="562" w:firstLineChars="200"/>
      <w:jc w:val="both"/>
    </w:pPr>
    <w:rPr>
      <w:rFonts w:ascii="Calibri" w:hAnsi="Calibri" w:eastAsia="宋体" w:cs="Times New Roman"/>
      <w:kern w:val="2"/>
      <w:sz w:val="24"/>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标题 11"/>
    <w:basedOn w:val="1"/>
    <w:qFormat/>
    <w:uiPriority w:val="0"/>
    <w:pPr>
      <w:keepNext/>
      <w:keepLines/>
      <w:spacing w:before="300" w:beforeAutospacing="0" w:after="300" w:afterAutospacing="0" w:line="576" w:lineRule="auto"/>
      <w:jc w:val="center"/>
      <w:outlineLvl w:val="0"/>
    </w:pPr>
    <w:rPr>
      <w:rFonts w:ascii="Calibri" w:hAnsi="Calibri" w:eastAsia="黑体"/>
      <w:b/>
      <w:kern w:val="44"/>
      <w:sz w:val="28"/>
    </w:rPr>
  </w:style>
  <w:style w:type="paragraph" w:customStyle="1" w:styleId="5">
    <w:name w:val="标题 21"/>
    <w:basedOn w:val="1"/>
    <w:qFormat/>
    <w:uiPriority w:val="0"/>
    <w:pPr>
      <w:spacing w:before="120" w:beforeAutospacing="0" w:after="120" w:afterAutospacing="0" w:line="360" w:lineRule="auto"/>
      <w:jc w:val="left"/>
      <w:outlineLvl w:val="1"/>
    </w:pPr>
    <w:rPr>
      <w:rFonts w:hint="eastAsia" w:ascii="宋体" w:hAnsi="宋体" w:eastAsia="宋体"/>
      <w:b/>
      <w:bCs/>
      <w:kern w:val="0"/>
      <w:sz w:val="24"/>
      <w:szCs w:val="36"/>
    </w:rPr>
  </w:style>
  <w:style w:type="character" w:customStyle="1" w:styleId="6">
    <w:name w:val="默认段落字体1"/>
    <w:link w:val="1"/>
    <w:semiHidden/>
    <w:qFormat/>
    <w:uiPriority w:val="0"/>
  </w:style>
  <w:style w:type="table" w:customStyle="1" w:styleId="7">
    <w:name w:val="普通表格1"/>
    <w:semiHidden/>
    <w:qFormat/>
    <w:uiPriority w:val="0"/>
  </w:style>
  <w:style w:type="paragraph" w:customStyle="1" w:styleId="8">
    <w:name w:val="页脚1"/>
    <w:basedOn w:val="1"/>
    <w:qFormat/>
    <w:uiPriority w:val="0"/>
    <w:pPr>
      <w:tabs>
        <w:tab w:val="center" w:pos="4153"/>
        <w:tab w:val="right" w:pos="8306"/>
      </w:tabs>
      <w:snapToGrid w:val="0"/>
      <w:jc w:val="left"/>
    </w:pPr>
    <w:rPr>
      <w:sz w:val="18"/>
    </w:rPr>
  </w:style>
  <w:style w:type="table" w:customStyle="1" w:styleId="9">
    <w:name w:val="网格型1"/>
    <w:basedOn w:val="7"/>
    <w:qFormat/>
    <w:uiPriority w:val="0"/>
    <w:pPr>
      <w:widowControl w:val="0"/>
      <w:jc w:val="both"/>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satMod val="300000"/>
                <a:tint val="50000"/>
              </a:schemeClr>
            </a:gs>
            <a:gs pos="35000">
              <a:schemeClr val="phClr">
                <a:satMod val="300000"/>
                <a:tint val="37000"/>
              </a:schemeClr>
            </a:gs>
            <a:gs pos="100000">
              <a:schemeClr val="phClr">
                <a:satMod val="350000"/>
                <a:tint val="15000"/>
              </a:schemeClr>
            </a:gs>
          </a:gsLst>
          <a:lin ang="16200000" scaled="1"/>
        </a:gradFill>
        <a:gradFill rotWithShape="1">
          <a:gsLst>
            <a:gs pos="0">
              <a:schemeClr val="phClr">
                <a:satMod val="130000"/>
                <a:shade val="51000"/>
              </a:schemeClr>
            </a:gs>
            <a:gs pos="80000">
              <a:schemeClr val="phClr">
                <a:satMod val="130000"/>
                <a:shade val="93000"/>
              </a:schemeClr>
            </a:gs>
            <a:gs pos="100000">
              <a:schemeClr val="phClr">
                <a:satMod val="135000"/>
                <a:shade val="94000"/>
              </a:schemeClr>
            </a:gs>
          </a:gsLst>
          <a:lin ang="16200000" scaled="0"/>
        </a:gradFill>
      </a:fillStyleLst>
      <a:lnStyleLst>
        <a:ln w="9525" cap="flat" cmpd="sng" algn="ctr">
          <a:solidFill>
            <a:schemeClr val="phClr">
              <a:satMod val="105000"/>
              <a:shade val="9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atMod val="350000"/>
                <a:tint val="40000"/>
              </a:schemeClr>
            </a:gs>
            <a:gs pos="40000">
              <a:schemeClr val="phClr">
                <a:satMod val="350000"/>
                <a:shade val="99000"/>
                <a:tint val="45000"/>
              </a:schemeClr>
            </a:gs>
            <a:gs pos="100000">
              <a:schemeClr val="phClr">
                <a:satMod val="255000"/>
                <a:shade val="20000"/>
              </a:schemeClr>
            </a:gs>
          </a:gsLst>
          <a:path path="circle">
            <a:fillToRect l="50000" t="-80000" r="50000" b="180000"/>
          </a:path>
        </a:gradFill>
        <a:gradFill rotWithShape="1">
          <a:gsLst>
            <a:gs pos="0">
              <a:schemeClr val="phClr">
                <a:satMod val="300000"/>
                <a:tint val="80000"/>
              </a:schemeClr>
            </a:gs>
            <a:gs pos="100000">
              <a:schemeClr val="phClr">
                <a:satMod val="200000"/>
                <a:shade val="3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Pages>
  <Words>734</Words>
  <Characters>760</Characters>
  <Lines>0</Lines>
  <Paragraphs>0</Paragraphs>
  <TotalTime>24</TotalTime>
  <ScaleCrop>false</ScaleCrop>
  <LinksUpToDate>false</LinksUpToDate>
  <CharactersWithSpaces>768</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2025-02-26T08:09:00Z</dcterms:created>
  <dc:creator>谢晓东</dc:creator>
  <cp:lastModifiedBy>_1408257068</cp:lastModifiedBy>
  <dcterms:modified xsi:type="dcterms:W3CDTF">2025-02-28T06:37:03Z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eyJoZGlkIjoiYzAyMGZlMDYzYmQyOTRjZDAwOGZmM2ZiNjBiNjY3YTgiLCJ1c2VySWQiOiIyMDE5OTEzMSJ9</vt:lpwstr>
  </property>
  <property fmtid="{D5CDD505-2E9C-101B-9397-08002B2CF9AE}" pid="3" name="KSOProductBuildVer">
    <vt:lpwstr>2052-12.1.0.20305</vt:lpwstr>
  </property>
  <property fmtid="{D5CDD505-2E9C-101B-9397-08002B2CF9AE}" pid="4" name="ICV">
    <vt:lpwstr>B901BCBC9232426E839E834E7F471361_13</vt:lpwstr>
  </property>
</Properties>
</file>