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09CA7D">
      <w:pPr>
        <w:pStyle w:val="2"/>
        <w:keepNext/>
        <w:keepLines/>
        <w:pageBreakBefore w:val="0"/>
        <w:widowControl w:val="0"/>
        <w:kinsoku/>
        <w:wordWrap/>
        <w:overflowPunct/>
        <w:topLinePunct w:val="0"/>
        <w:autoSpaceDE/>
        <w:autoSpaceDN/>
        <w:bidi w:val="0"/>
        <w:adjustRightInd/>
        <w:snapToGrid/>
        <w:spacing w:before="0" w:after="0" w:line="560" w:lineRule="exact"/>
        <w:ind w:left="0" w:leftChars="0" w:firstLine="0" w:firstLineChars="0"/>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202</w:t>
      </w:r>
      <w:r>
        <w:rPr>
          <w:rFonts w:hint="eastAsia" w:ascii="黑体" w:hAnsi="黑体" w:cs="黑体"/>
          <w:sz w:val="36"/>
          <w:szCs w:val="36"/>
          <w:lang w:val="en-US" w:eastAsia="zh-CN"/>
        </w:rPr>
        <w:t>5</w:t>
      </w:r>
      <w:r>
        <w:rPr>
          <w:rFonts w:hint="eastAsia" w:ascii="黑体" w:hAnsi="黑体" w:eastAsia="黑体" w:cs="黑体"/>
          <w:sz w:val="36"/>
          <w:szCs w:val="36"/>
          <w:lang w:val="en-US" w:eastAsia="zh-CN"/>
        </w:rPr>
        <w:t>年黑龙江省</w:t>
      </w:r>
      <w:r>
        <w:rPr>
          <w:rFonts w:hint="eastAsia" w:ascii="黑体" w:hAnsi="黑体" w:cs="黑体"/>
          <w:sz w:val="36"/>
          <w:szCs w:val="36"/>
          <w:lang w:val="en-US" w:eastAsia="zh-CN"/>
        </w:rPr>
        <w:t>单招考试</w:t>
      </w:r>
    </w:p>
    <w:p w14:paraId="30C27491">
      <w:pPr>
        <w:pStyle w:val="2"/>
        <w:keepNext/>
        <w:keepLines/>
        <w:pageBreakBefore w:val="0"/>
        <w:widowControl w:val="0"/>
        <w:kinsoku/>
        <w:wordWrap/>
        <w:overflowPunct/>
        <w:topLinePunct w:val="0"/>
        <w:autoSpaceDE/>
        <w:autoSpaceDN/>
        <w:bidi w:val="0"/>
        <w:adjustRightInd/>
        <w:snapToGrid/>
        <w:spacing w:before="0" w:after="0" w:line="560" w:lineRule="exact"/>
        <w:ind w:left="0" w:leftChars="0" w:firstLine="0" w:firstLineChars="0"/>
        <w:jc w:val="center"/>
        <w:textAlignment w:val="auto"/>
        <w:rPr>
          <w:rFonts w:hint="eastAsia" w:ascii="黑体" w:hAnsi="黑体" w:cs="黑体"/>
          <w:sz w:val="36"/>
          <w:szCs w:val="36"/>
          <w:lang w:val="en-US" w:eastAsia="zh-CN"/>
        </w:rPr>
      </w:pPr>
      <w:r>
        <w:rPr>
          <w:rFonts w:hint="eastAsia" w:ascii="黑体" w:hAnsi="黑体" w:cs="黑体"/>
          <w:sz w:val="36"/>
          <w:szCs w:val="36"/>
          <w:lang w:val="en-US" w:eastAsia="zh-CN"/>
        </w:rPr>
        <w:t>哈尔滨幼儿师范高等专科学校综合测试</w:t>
      </w:r>
    </w:p>
    <w:p w14:paraId="79EE0C1D">
      <w:pPr>
        <w:pStyle w:val="2"/>
        <w:keepNext/>
        <w:keepLines/>
        <w:pageBreakBefore w:val="0"/>
        <w:widowControl w:val="0"/>
        <w:kinsoku/>
        <w:wordWrap/>
        <w:overflowPunct/>
        <w:topLinePunct w:val="0"/>
        <w:autoSpaceDE/>
        <w:autoSpaceDN/>
        <w:bidi w:val="0"/>
        <w:adjustRightInd/>
        <w:snapToGrid/>
        <w:spacing w:before="0" w:after="0" w:line="560" w:lineRule="exact"/>
        <w:ind w:left="0" w:leftChars="0" w:firstLine="0" w:firstLineChars="0"/>
        <w:jc w:val="center"/>
        <w:textAlignment w:val="auto"/>
        <w:rPr>
          <w:rFonts w:hint="eastAsia" w:ascii="黑体" w:hAnsi="黑体" w:eastAsia="黑体" w:cs="黑体"/>
          <w:sz w:val="36"/>
          <w:szCs w:val="36"/>
          <w:lang w:val="en-US" w:eastAsia="zh-CN"/>
        </w:rPr>
      </w:pPr>
      <w:r>
        <w:rPr>
          <w:rFonts w:hint="eastAsia" w:ascii="黑体" w:hAnsi="黑体" w:cs="黑体"/>
          <w:sz w:val="36"/>
          <w:szCs w:val="36"/>
          <w:lang w:val="en-US" w:eastAsia="zh-CN"/>
        </w:rPr>
        <w:t>传播与策划专业职业适应性测试</w:t>
      </w:r>
      <w:r>
        <w:rPr>
          <w:rFonts w:hint="eastAsia" w:ascii="黑体" w:hAnsi="黑体" w:eastAsia="黑体" w:cs="黑体"/>
          <w:sz w:val="36"/>
          <w:szCs w:val="36"/>
          <w:lang w:val="en-US" w:eastAsia="zh-CN"/>
        </w:rPr>
        <w:t>考试大纲</w:t>
      </w:r>
    </w:p>
    <w:p w14:paraId="7642240B">
      <w:pPr>
        <w:pageBreakBefore w:val="0"/>
        <w:kinsoku/>
        <w:wordWrap/>
        <w:overflowPunct/>
        <w:topLinePunct w:val="0"/>
        <w:autoSpaceDE/>
        <w:autoSpaceDN/>
        <w:bidi w:val="0"/>
        <w:adjustRightInd/>
        <w:snapToGrid/>
        <w:spacing w:line="460" w:lineRule="exact"/>
        <w:textAlignment w:val="auto"/>
        <w:rPr>
          <w:rFonts w:hint="eastAsia" w:ascii="方正仿宋简体" w:hAnsi="方正仿宋简体" w:eastAsia="方正仿宋简体" w:cs="方正仿宋简体"/>
          <w:sz w:val="28"/>
          <w:szCs w:val="28"/>
          <w:lang w:val="en-US" w:eastAsia="zh-CN"/>
        </w:rPr>
      </w:pPr>
    </w:p>
    <w:p w14:paraId="39FADAF5">
      <w:pPr>
        <w:pStyle w:val="3"/>
        <w:pageBreakBefore w:val="0"/>
        <w:kinsoku/>
        <w:wordWrap/>
        <w:overflowPunct/>
        <w:topLinePunct w:val="0"/>
        <w:autoSpaceDE/>
        <w:autoSpaceDN/>
        <w:bidi w:val="0"/>
        <w:adjustRightInd/>
        <w:snapToGrid/>
        <w:spacing w:before="0" w:after="0" w:line="460" w:lineRule="exact"/>
        <w:ind w:left="0" w:leftChars="0" w:firstLine="560" w:firstLineChars="20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一、制订依据</w:t>
      </w:r>
    </w:p>
    <w:p w14:paraId="0E2511F9">
      <w:pPr>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lang w:val="en-US" w:eastAsia="zh-CN"/>
        </w:rPr>
        <w:t>哈尔滨幼儿师范高等专科学校单独招生传播与策划专业职业适应性测试考试是根据黑龙江省《关于我省2025年普通高等学校招生报名工作的通知》要求，面向报考哈尔滨幼儿师范高等专科学校传播与策划专业单独招生考试的考生而进行的选拔性考试科目之一。通过考试，重点考核考生最基本的专业认知、实践能力、沟通表达、创新思维和综合应用等，从而考查学生是否具备正确的职业认知和创新能力以及职业发展潜质等。</w:t>
      </w:r>
    </w:p>
    <w:p w14:paraId="590273C1">
      <w:pPr>
        <w:pageBreakBefore w:val="0"/>
        <w:kinsoku/>
        <w:wordWrap/>
        <w:overflowPunct/>
        <w:topLinePunct w:val="0"/>
        <w:autoSpaceDE/>
        <w:autoSpaceDN/>
        <w:bidi w:val="0"/>
        <w:adjustRightInd/>
        <w:snapToGrid/>
        <w:spacing w:line="460" w:lineRule="exact"/>
        <w:textAlignment w:val="auto"/>
        <w:rPr>
          <w:rFonts w:hint="eastAsia" w:ascii="方正仿宋_GB2312" w:hAnsi="方正仿宋_GB2312" w:eastAsia="方正仿宋_GB2312" w:cs="方正仿宋_GB2312"/>
          <w:b w:val="0"/>
          <w:bCs w:val="0"/>
          <w:sz w:val="28"/>
          <w:szCs w:val="28"/>
          <w:lang w:val="en-US" w:eastAsia="zh-CN"/>
        </w:rPr>
      </w:pPr>
      <w:r>
        <w:rPr>
          <w:rFonts w:hint="eastAsia" w:ascii="黑体" w:hAnsi="黑体" w:eastAsia="黑体" w:cs="黑体"/>
          <w:b w:val="0"/>
          <w:bCs w:val="0"/>
          <w:kern w:val="0"/>
          <w:sz w:val="28"/>
          <w:szCs w:val="28"/>
          <w:lang w:val="en-US" w:eastAsia="zh-CN" w:bidi="ar-SA"/>
        </w:rPr>
        <w:t xml:space="preserve">二、测试方式 </w:t>
      </w:r>
      <w:r>
        <w:rPr>
          <w:rFonts w:hint="eastAsia" w:ascii="方正楷体_GB2312" w:hAnsi="方正楷体_GB2312" w:eastAsia="方正楷体_GB2312" w:cs="方正楷体_GB2312"/>
          <w:b w:val="0"/>
          <w:bCs w:val="0"/>
          <w:sz w:val="28"/>
          <w:szCs w:val="28"/>
          <w:lang w:val="en-US" w:eastAsia="zh-CN"/>
        </w:rPr>
        <w:t xml:space="preserve"> </w:t>
      </w:r>
      <w:r>
        <w:rPr>
          <w:rFonts w:hint="eastAsia" w:ascii="方正仿宋_GB2312" w:hAnsi="方正仿宋_GB2312" w:eastAsia="方正仿宋_GB2312" w:cs="方正仿宋_GB2312"/>
          <w:b w:val="0"/>
          <w:bCs w:val="0"/>
          <w:sz w:val="28"/>
          <w:szCs w:val="28"/>
          <w:lang w:val="en-US" w:eastAsia="zh-CN"/>
        </w:rPr>
        <w:t xml:space="preserve"> 现场考核（结构化面谈）</w:t>
      </w:r>
    </w:p>
    <w:p w14:paraId="3A4ED93A">
      <w:pPr>
        <w:pageBreakBefore w:val="0"/>
        <w:kinsoku/>
        <w:wordWrap/>
        <w:overflowPunct/>
        <w:topLinePunct w:val="0"/>
        <w:autoSpaceDE/>
        <w:autoSpaceDN/>
        <w:bidi w:val="0"/>
        <w:adjustRightInd/>
        <w:snapToGrid/>
        <w:spacing w:line="460" w:lineRule="exact"/>
        <w:textAlignment w:val="auto"/>
        <w:rPr>
          <w:rFonts w:hint="default" w:ascii="方正楷体_GB2312" w:hAnsi="方正楷体_GB2312" w:eastAsia="方正楷体_GB2312" w:cs="方正楷体_GB2312"/>
          <w:b w:val="0"/>
          <w:bCs w:val="0"/>
          <w:sz w:val="28"/>
          <w:szCs w:val="28"/>
          <w:lang w:val="en-US" w:eastAsia="zh-CN"/>
        </w:rPr>
      </w:pPr>
      <w:r>
        <w:rPr>
          <w:rFonts w:hint="eastAsia" w:ascii="黑体" w:hAnsi="黑体" w:eastAsia="黑体" w:cs="黑体"/>
          <w:b w:val="0"/>
          <w:bCs w:val="0"/>
          <w:kern w:val="0"/>
          <w:sz w:val="28"/>
          <w:szCs w:val="28"/>
          <w:lang w:val="en-US" w:eastAsia="zh-CN" w:bidi="ar-SA"/>
        </w:rPr>
        <w:t xml:space="preserve">三、分值设定 </w:t>
      </w:r>
      <w:r>
        <w:rPr>
          <w:rFonts w:hint="eastAsia" w:ascii="方正楷体_GB2312" w:hAnsi="方正楷体_GB2312" w:eastAsia="方正楷体_GB2312" w:cs="方正楷体_GB2312"/>
          <w:b w:val="0"/>
          <w:bCs w:val="0"/>
          <w:sz w:val="28"/>
          <w:szCs w:val="28"/>
          <w:lang w:val="en-US" w:eastAsia="zh-CN"/>
        </w:rPr>
        <w:t xml:space="preserve">  </w:t>
      </w:r>
      <w:r>
        <w:rPr>
          <w:rFonts w:hint="eastAsia" w:ascii="方正仿宋_GB2312" w:hAnsi="方正仿宋_GB2312" w:eastAsia="方正仿宋_GB2312" w:cs="方正仿宋_GB2312"/>
          <w:b w:val="0"/>
          <w:bCs w:val="0"/>
          <w:sz w:val="28"/>
          <w:szCs w:val="28"/>
          <w:lang w:val="en-US" w:eastAsia="zh-CN"/>
        </w:rPr>
        <w:t>100分</w:t>
      </w:r>
    </w:p>
    <w:p w14:paraId="24B1E561">
      <w:pPr>
        <w:pageBreakBefore w:val="0"/>
        <w:kinsoku/>
        <w:wordWrap/>
        <w:overflowPunct/>
        <w:topLinePunct w:val="0"/>
        <w:autoSpaceDE/>
        <w:autoSpaceDN/>
        <w:bidi w:val="0"/>
        <w:adjustRightInd/>
        <w:snapToGrid/>
        <w:spacing w:line="460" w:lineRule="exact"/>
        <w:textAlignment w:val="auto"/>
        <w:rPr>
          <w:rFonts w:hint="default" w:ascii="黑体" w:hAnsi="黑体" w:eastAsia="黑体" w:cs="黑体"/>
          <w:b w:val="0"/>
          <w:bCs w:val="0"/>
          <w:kern w:val="0"/>
          <w:sz w:val="28"/>
          <w:szCs w:val="28"/>
          <w:lang w:val="en-US" w:eastAsia="zh-CN" w:bidi="ar-SA"/>
        </w:rPr>
      </w:pPr>
      <w:r>
        <w:rPr>
          <w:rFonts w:hint="eastAsia" w:ascii="黑体" w:hAnsi="黑体" w:eastAsia="黑体" w:cs="黑体"/>
          <w:b w:val="0"/>
          <w:bCs w:val="0"/>
          <w:kern w:val="0"/>
          <w:sz w:val="28"/>
          <w:szCs w:val="28"/>
          <w:lang w:val="en-US" w:eastAsia="zh-CN" w:bidi="ar-SA"/>
        </w:rPr>
        <w:t>四、考试范围及分数权重</w:t>
      </w:r>
    </w:p>
    <w:p w14:paraId="3082CDD8">
      <w:pPr>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方正楷体_GB2312" w:hAnsi="方正楷体_GB2312" w:eastAsia="方正楷体_GB2312" w:cs="方正楷体_GB2312"/>
          <w:b w:val="0"/>
          <w:bCs w:val="0"/>
          <w:sz w:val="28"/>
          <w:szCs w:val="28"/>
          <w:lang w:val="en-US" w:eastAsia="zh-CN"/>
        </w:rPr>
      </w:pPr>
      <w:r>
        <w:rPr>
          <w:rFonts w:hint="eastAsia" w:ascii="方正楷体_GB2312" w:hAnsi="方正楷体_GB2312" w:eastAsia="方正楷体_GB2312" w:cs="方正楷体_GB2312"/>
          <w:b w:val="0"/>
          <w:bCs w:val="0"/>
          <w:sz w:val="28"/>
          <w:szCs w:val="28"/>
          <w:lang w:val="en-US" w:eastAsia="zh-CN"/>
        </w:rPr>
        <w:t>（一）考试范围</w:t>
      </w:r>
    </w:p>
    <w:p w14:paraId="663BBD12">
      <w:pPr>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default"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lang w:val="en-US" w:eastAsia="zh-CN"/>
        </w:rPr>
        <w:t>1.专业认知：对传播与策划专业的基本职业信息、基本素养和职业发展情况。</w:t>
      </w:r>
    </w:p>
    <w:p w14:paraId="6F224E64">
      <w:pPr>
        <w:pageBreakBefore w:val="0"/>
        <w:widowControl w:val="0"/>
        <w:numPr>
          <w:ilvl w:val="0"/>
          <w:numId w:val="0"/>
        </w:numPr>
        <w:kinsoku/>
        <w:wordWrap/>
        <w:overflowPunct/>
        <w:topLinePunct w:val="0"/>
        <w:autoSpaceDE/>
        <w:autoSpaceDN/>
        <w:bidi w:val="0"/>
        <w:adjustRightInd/>
        <w:snapToGrid/>
        <w:spacing w:line="460" w:lineRule="exact"/>
        <w:ind w:firstLine="560"/>
        <w:jc w:val="both"/>
        <w:textAlignment w:val="auto"/>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lang w:val="en-US" w:eastAsia="zh-CN"/>
        </w:rPr>
        <w:t>2.实践能力：能够针对真实场景提出可行方案。</w:t>
      </w:r>
    </w:p>
    <w:p w14:paraId="78929675">
      <w:pPr>
        <w:pageBreakBefore w:val="0"/>
        <w:widowControl w:val="0"/>
        <w:numPr>
          <w:ilvl w:val="0"/>
          <w:numId w:val="0"/>
        </w:numPr>
        <w:kinsoku/>
        <w:wordWrap/>
        <w:overflowPunct/>
        <w:topLinePunct w:val="0"/>
        <w:autoSpaceDE/>
        <w:autoSpaceDN/>
        <w:bidi w:val="0"/>
        <w:adjustRightInd/>
        <w:snapToGrid/>
        <w:spacing w:line="460" w:lineRule="exact"/>
        <w:ind w:firstLine="560"/>
        <w:jc w:val="both"/>
        <w:textAlignment w:val="auto"/>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lang w:val="en-US" w:eastAsia="zh-CN"/>
        </w:rPr>
        <w:t>3.沟通表达：清晰阐述观点，逻辑性强，能用简单语言解释传播现象。</w:t>
      </w:r>
    </w:p>
    <w:p w14:paraId="58705A06">
      <w:pPr>
        <w:pageBreakBefore w:val="0"/>
        <w:widowControl w:val="0"/>
        <w:numPr>
          <w:ilvl w:val="0"/>
          <w:numId w:val="0"/>
        </w:numPr>
        <w:kinsoku/>
        <w:wordWrap/>
        <w:overflowPunct/>
        <w:topLinePunct w:val="0"/>
        <w:autoSpaceDE/>
        <w:autoSpaceDN/>
        <w:bidi w:val="0"/>
        <w:adjustRightInd/>
        <w:snapToGrid/>
        <w:spacing w:line="460" w:lineRule="exact"/>
        <w:ind w:firstLine="560"/>
        <w:jc w:val="both"/>
        <w:textAlignment w:val="auto"/>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lang w:val="en-US" w:eastAsia="zh-CN"/>
        </w:rPr>
        <w:t>4.创新思维：在案例分析中展现创意。</w:t>
      </w:r>
    </w:p>
    <w:p w14:paraId="450FCE7A">
      <w:pPr>
        <w:pStyle w:val="3"/>
        <w:pageBreakBefore w:val="0"/>
        <w:kinsoku/>
        <w:wordWrap/>
        <w:overflowPunct/>
        <w:topLinePunct w:val="0"/>
        <w:autoSpaceDE/>
        <w:autoSpaceDN/>
        <w:bidi w:val="0"/>
        <w:adjustRightInd/>
        <w:snapToGrid/>
        <w:spacing w:before="0" w:after="0" w:line="460" w:lineRule="exact"/>
        <w:ind w:left="0" w:leftChars="0" w:firstLine="560" w:firstLineChars="200"/>
        <w:textAlignment w:val="auto"/>
        <w:rPr>
          <w:rFonts w:hint="eastAsia" w:ascii="方正楷体_GB2312" w:hAnsi="方正楷体_GB2312" w:eastAsia="方正楷体_GB2312" w:cs="方正楷体_GB2312"/>
          <w:b w:val="0"/>
          <w:bCs w:val="0"/>
          <w:kern w:val="2"/>
          <w:sz w:val="28"/>
          <w:szCs w:val="28"/>
          <w:lang w:val="en-US" w:eastAsia="zh-CN" w:bidi="ar-SA"/>
        </w:rPr>
      </w:pPr>
      <w:r>
        <w:rPr>
          <w:rFonts w:hint="eastAsia" w:ascii="方正楷体_GB2312" w:hAnsi="方正楷体_GB2312" w:eastAsia="方正楷体_GB2312" w:cs="方正楷体_GB2312"/>
          <w:b w:val="0"/>
          <w:bCs w:val="0"/>
          <w:kern w:val="2"/>
          <w:sz w:val="28"/>
          <w:szCs w:val="28"/>
          <w:lang w:val="en-US" w:eastAsia="zh-CN" w:bidi="ar-SA"/>
        </w:rPr>
        <w:t>（二）考核维度说明​</w:t>
      </w:r>
    </w:p>
    <w:p w14:paraId="6AF29B1B">
      <w:pPr>
        <w:pStyle w:val="3"/>
        <w:pageBreakBefore w:val="0"/>
        <w:kinsoku/>
        <w:wordWrap/>
        <w:overflowPunct/>
        <w:topLinePunct w:val="0"/>
        <w:autoSpaceDE/>
        <w:autoSpaceDN/>
        <w:bidi w:val="0"/>
        <w:adjustRightInd/>
        <w:snapToGrid/>
        <w:spacing w:before="0" w:after="0" w:line="460" w:lineRule="exact"/>
        <w:ind w:left="0" w:leftChars="0" w:firstLine="560" w:firstLineChars="200"/>
        <w:textAlignment w:val="auto"/>
        <w:rPr>
          <w:rFonts w:hint="eastAsia" w:ascii="方正仿宋_GB2312" w:hAnsi="方正仿宋_GB2312" w:eastAsia="方正仿宋_GB2312" w:cs="方正仿宋_GB2312"/>
          <w:b w:val="0"/>
          <w:bCs w:val="0"/>
          <w:kern w:val="2"/>
          <w:sz w:val="28"/>
          <w:szCs w:val="28"/>
          <w:lang w:val="en-US" w:eastAsia="zh-CN" w:bidi="ar-SA"/>
        </w:rPr>
      </w:pPr>
      <w:r>
        <w:rPr>
          <w:rFonts w:hint="eastAsia" w:ascii="方正仿宋_GB2312" w:hAnsi="方正仿宋_GB2312" w:eastAsia="方正仿宋_GB2312" w:cs="方正仿宋_GB2312"/>
          <w:b w:val="0"/>
          <w:bCs w:val="0"/>
          <w:kern w:val="2"/>
          <w:sz w:val="28"/>
          <w:szCs w:val="28"/>
          <w:lang w:val="en-US" w:eastAsia="zh-CN" w:bidi="ar-SA"/>
        </w:rPr>
        <w:t>专业认知：考察对传播与策划基础概念的理解。</w:t>
      </w:r>
    </w:p>
    <w:p w14:paraId="15E0563F">
      <w:pPr>
        <w:pStyle w:val="3"/>
        <w:pageBreakBefore w:val="0"/>
        <w:kinsoku/>
        <w:wordWrap/>
        <w:overflowPunct/>
        <w:topLinePunct w:val="0"/>
        <w:autoSpaceDE/>
        <w:autoSpaceDN/>
        <w:bidi w:val="0"/>
        <w:adjustRightInd/>
        <w:snapToGrid/>
        <w:spacing w:before="0" w:after="0" w:line="460" w:lineRule="exact"/>
        <w:ind w:left="0" w:leftChars="0" w:firstLine="560" w:firstLineChars="200"/>
        <w:textAlignment w:val="auto"/>
        <w:rPr>
          <w:rFonts w:hint="eastAsia" w:ascii="方正仿宋_GB2312" w:hAnsi="方正仿宋_GB2312" w:eastAsia="方正仿宋_GB2312" w:cs="方正仿宋_GB2312"/>
          <w:b w:val="0"/>
          <w:bCs w:val="0"/>
          <w:kern w:val="2"/>
          <w:sz w:val="28"/>
          <w:szCs w:val="28"/>
          <w:lang w:val="en-US" w:eastAsia="zh-CN" w:bidi="ar-SA"/>
        </w:rPr>
      </w:pPr>
      <w:r>
        <w:rPr>
          <w:rFonts w:hint="eastAsia" w:ascii="方正仿宋_GB2312" w:hAnsi="方正仿宋_GB2312" w:eastAsia="方正仿宋_GB2312" w:cs="方正仿宋_GB2312"/>
          <w:b w:val="0"/>
          <w:bCs w:val="0"/>
          <w:kern w:val="2"/>
          <w:sz w:val="28"/>
          <w:szCs w:val="28"/>
          <w:lang w:val="en-US" w:eastAsia="zh-CN" w:bidi="ar-SA"/>
        </w:rPr>
        <w:t>例题：“为什么短视频广告要前3秒设计得特别吸引人？”</w:t>
      </w:r>
    </w:p>
    <w:p w14:paraId="17797FFD">
      <w:pPr>
        <w:pStyle w:val="3"/>
        <w:pageBreakBefore w:val="0"/>
        <w:kinsoku/>
        <w:wordWrap/>
        <w:overflowPunct/>
        <w:topLinePunct w:val="0"/>
        <w:autoSpaceDE/>
        <w:autoSpaceDN/>
        <w:bidi w:val="0"/>
        <w:adjustRightInd/>
        <w:snapToGrid/>
        <w:spacing w:before="0" w:after="0" w:line="460" w:lineRule="exact"/>
        <w:ind w:left="0" w:leftChars="0" w:firstLine="560" w:firstLineChars="200"/>
        <w:textAlignment w:val="auto"/>
        <w:rPr>
          <w:rFonts w:hint="eastAsia" w:ascii="方正仿宋_GB2312" w:hAnsi="方正仿宋_GB2312" w:eastAsia="方正仿宋_GB2312" w:cs="方正仿宋_GB2312"/>
          <w:b w:val="0"/>
          <w:bCs w:val="0"/>
          <w:kern w:val="2"/>
          <w:sz w:val="28"/>
          <w:szCs w:val="28"/>
          <w:lang w:val="en-US" w:eastAsia="zh-CN" w:bidi="ar-SA"/>
        </w:rPr>
      </w:pPr>
      <w:r>
        <w:rPr>
          <w:rFonts w:hint="eastAsia" w:ascii="方正仿宋_GB2312" w:hAnsi="方正仿宋_GB2312" w:eastAsia="方正仿宋_GB2312" w:cs="方正仿宋_GB2312"/>
          <w:b w:val="0"/>
          <w:bCs w:val="0"/>
          <w:kern w:val="2"/>
          <w:sz w:val="28"/>
          <w:szCs w:val="28"/>
          <w:lang w:val="en-US" w:eastAsia="zh-CN" w:bidi="ar-SA"/>
        </w:rPr>
        <w:t>实践能力：重点评估能否将理论知识转化为具体行动​</w:t>
      </w:r>
    </w:p>
    <w:p w14:paraId="3C6478F3">
      <w:pPr>
        <w:pStyle w:val="3"/>
        <w:pageBreakBefore w:val="0"/>
        <w:kinsoku/>
        <w:wordWrap/>
        <w:overflowPunct/>
        <w:topLinePunct w:val="0"/>
        <w:autoSpaceDE/>
        <w:autoSpaceDN/>
        <w:bidi w:val="0"/>
        <w:adjustRightInd/>
        <w:snapToGrid/>
        <w:spacing w:before="0" w:after="0" w:line="460" w:lineRule="exact"/>
        <w:ind w:left="0" w:leftChars="0" w:firstLine="560" w:firstLineChars="200"/>
        <w:textAlignment w:val="auto"/>
        <w:rPr>
          <w:rFonts w:hint="eastAsia" w:ascii="方正仿宋_GB2312" w:hAnsi="方正仿宋_GB2312" w:eastAsia="方正仿宋_GB2312" w:cs="方正仿宋_GB2312"/>
          <w:b w:val="0"/>
          <w:bCs w:val="0"/>
          <w:kern w:val="2"/>
          <w:sz w:val="28"/>
          <w:szCs w:val="28"/>
          <w:lang w:val="en-US" w:eastAsia="zh-CN" w:bidi="ar-SA"/>
        </w:rPr>
      </w:pPr>
      <w:r>
        <w:rPr>
          <w:rFonts w:hint="eastAsia" w:ascii="方正仿宋_GB2312" w:hAnsi="方正仿宋_GB2312" w:eastAsia="方正仿宋_GB2312" w:cs="方正仿宋_GB2312"/>
          <w:b w:val="0"/>
          <w:bCs w:val="0"/>
          <w:kern w:val="2"/>
          <w:sz w:val="28"/>
          <w:szCs w:val="28"/>
          <w:lang w:val="en-US" w:eastAsia="zh-CN" w:bidi="ar-SA"/>
        </w:rPr>
        <w:t>例题：“如果让你推广学校的非遗手工艺社团，你会怎么做？”</w:t>
      </w:r>
    </w:p>
    <w:p w14:paraId="4D573C87">
      <w:pPr>
        <w:pStyle w:val="3"/>
        <w:pageBreakBefore w:val="0"/>
        <w:kinsoku/>
        <w:wordWrap/>
        <w:overflowPunct/>
        <w:topLinePunct w:val="0"/>
        <w:autoSpaceDE/>
        <w:autoSpaceDN/>
        <w:bidi w:val="0"/>
        <w:adjustRightInd/>
        <w:snapToGrid/>
        <w:spacing w:before="0" w:after="0" w:line="460" w:lineRule="exact"/>
        <w:ind w:left="0" w:leftChars="0" w:firstLine="560" w:firstLineChars="200"/>
        <w:textAlignment w:val="auto"/>
        <w:rPr>
          <w:rFonts w:hint="eastAsia" w:ascii="方正仿宋_GB2312" w:hAnsi="方正仿宋_GB2312" w:eastAsia="方正仿宋_GB2312" w:cs="方正仿宋_GB2312"/>
          <w:b w:val="0"/>
          <w:bCs w:val="0"/>
          <w:kern w:val="2"/>
          <w:sz w:val="28"/>
          <w:szCs w:val="28"/>
          <w:lang w:val="en-US" w:eastAsia="zh-CN" w:bidi="ar-SA"/>
        </w:rPr>
      </w:pPr>
      <w:r>
        <w:rPr>
          <w:rFonts w:hint="eastAsia" w:ascii="方正仿宋_GB2312" w:hAnsi="方正仿宋_GB2312" w:eastAsia="方正仿宋_GB2312" w:cs="方正仿宋_GB2312"/>
          <w:b w:val="0"/>
          <w:bCs w:val="0"/>
          <w:kern w:val="2"/>
          <w:sz w:val="28"/>
          <w:szCs w:val="28"/>
          <w:lang w:val="en-US" w:eastAsia="zh-CN" w:bidi="ar-SA"/>
        </w:rPr>
        <w:t>沟通表达：考核语言表达的清晰度、逻辑性和亲和力，避免复杂术语。</w:t>
      </w:r>
    </w:p>
    <w:p w14:paraId="1786F588">
      <w:pPr>
        <w:pStyle w:val="3"/>
        <w:pageBreakBefore w:val="0"/>
        <w:kinsoku/>
        <w:wordWrap/>
        <w:overflowPunct/>
        <w:topLinePunct w:val="0"/>
        <w:autoSpaceDE/>
        <w:autoSpaceDN/>
        <w:bidi w:val="0"/>
        <w:adjustRightInd/>
        <w:snapToGrid/>
        <w:spacing w:before="0" w:after="0" w:line="460" w:lineRule="exact"/>
        <w:ind w:left="0" w:leftChars="0" w:firstLine="560" w:firstLineChars="200"/>
        <w:textAlignment w:val="auto"/>
        <w:rPr>
          <w:rFonts w:hint="eastAsia" w:ascii="方正仿宋_GB2312" w:hAnsi="方正仿宋_GB2312" w:eastAsia="方正仿宋_GB2312" w:cs="方正仿宋_GB2312"/>
          <w:b w:val="0"/>
          <w:bCs w:val="0"/>
          <w:kern w:val="2"/>
          <w:sz w:val="28"/>
          <w:szCs w:val="28"/>
          <w:lang w:val="en-US" w:eastAsia="zh-CN" w:bidi="ar-SA"/>
        </w:rPr>
      </w:pPr>
      <w:r>
        <w:rPr>
          <w:rFonts w:hint="eastAsia" w:ascii="方正仿宋_GB2312" w:hAnsi="方正仿宋_GB2312" w:eastAsia="方正仿宋_GB2312" w:cs="方正仿宋_GB2312"/>
          <w:b w:val="0"/>
          <w:bCs w:val="0"/>
          <w:kern w:val="2"/>
          <w:sz w:val="28"/>
          <w:szCs w:val="28"/>
          <w:lang w:val="en-US" w:eastAsia="zh-CN" w:bidi="ar-SA"/>
        </w:rPr>
        <w:t>例题：“请用两句话说明你为什么适合学传播与策划专业。”</w:t>
      </w:r>
    </w:p>
    <w:p w14:paraId="50762266">
      <w:pPr>
        <w:pStyle w:val="3"/>
        <w:pageBreakBefore w:val="0"/>
        <w:kinsoku/>
        <w:wordWrap/>
        <w:overflowPunct/>
        <w:topLinePunct w:val="0"/>
        <w:autoSpaceDE/>
        <w:autoSpaceDN/>
        <w:bidi w:val="0"/>
        <w:adjustRightInd/>
        <w:snapToGrid/>
        <w:spacing w:before="0" w:after="0" w:line="460" w:lineRule="exact"/>
        <w:ind w:left="0" w:leftChars="0" w:firstLine="560" w:firstLineChars="200"/>
        <w:textAlignment w:val="auto"/>
        <w:rPr>
          <w:rFonts w:hint="eastAsia" w:ascii="方正仿宋_GB2312" w:hAnsi="方正仿宋_GB2312" w:eastAsia="方正仿宋_GB2312" w:cs="方正仿宋_GB2312"/>
          <w:b w:val="0"/>
          <w:bCs w:val="0"/>
          <w:kern w:val="2"/>
          <w:sz w:val="28"/>
          <w:szCs w:val="28"/>
          <w:lang w:val="en-US" w:eastAsia="zh-CN" w:bidi="ar-SA"/>
        </w:rPr>
      </w:pPr>
      <w:r>
        <w:rPr>
          <w:rFonts w:hint="eastAsia" w:ascii="方正仿宋_GB2312" w:hAnsi="方正仿宋_GB2312" w:eastAsia="方正仿宋_GB2312" w:cs="方正仿宋_GB2312"/>
          <w:b w:val="0"/>
          <w:bCs w:val="0"/>
          <w:kern w:val="2"/>
          <w:sz w:val="28"/>
          <w:szCs w:val="28"/>
          <w:lang w:val="en-US" w:eastAsia="zh-CN" w:bidi="ar-SA"/>
        </w:rPr>
        <w:t>创新思维：鼓励跳出常规思维，展现创意提案能力。</w:t>
      </w:r>
    </w:p>
    <w:p w14:paraId="7C40DFC1">
      <w:pPr>
        <w:pStyle w:val="3"/>
        <w:pageBreakBefore w:val="0"/>
        <w:kinsoku/>
        <w:wordWrap/>
        <w:overflowPunct/>
        <w:topLinePunct w:val="0"/>
        <w:autoSpaceDE/>
        <w:autoSpaceDN/>
        <w:bidi w:val="0"/>
        <w:adjustRightInd/>
        <w:snapToGrid/>
        <w:spacing w:before="0" w:after="0" w:line="460" w:lineRule="exact"/>
        <w:ind w:left="0" w:leftChars="0" w:firstLine="560" w:firstLineChars="200"/>
        <w:textAlignment w:val="auto"/>
        <w:rPr>
          <w:rFonts w:hint="eastAsia" w:ascii="方正仿宋_GB2312" w:hAnsi="方正仿宋_GB2312" w:eastAsia="方正仿宋_GB2312" w:cs="方正仿宋_GB2312"/>
          <w:b w:val="0"/>
          <w:bCs w:val="0"/>
          <w:kern w:val="2"/>
          <w:sz w:val="28"/>
          <w:szCs w:val="28"/>
          <w:lang w:val="en-US" w:eastAsia="zh-CN" w:bidi="ar-SA"/>
        </w:rPr>
      </w:pPr>
      <w:r>
        <w:rPr>
          <w:rFonts w:hint="eastAsia" w:ascii="方正仿宋_GB2312" w:hAnsi="方正仿宋_GB2312" w:eastAsia="方正仿宋_GB2312" w:cs="方正仿宋_GB2312"/>
          <w:b w:val="0"/>
          <w:bCs w:val="0"/>
          <w:kern w:val="2"/>
          <w:sz w:val="28"/>
          <w:szCs w:val="28"/>
          <w:lang w:val="en-US" w:eastAsia="zh-CN" w:bidi="ar-SA"/>
        </w:rPr>
        <w:t>例题：“如何让老年人愿意使用短视频平台？”</w:t>
      </w:r>
    </w:p>
    <w:p w14:paraId="47A4854A">
      <w:pPr>
        <w:pStyle w:val="3"/>
        <w:pageBreakBefore w:val="0"/>
        <w:kinsoku/>
        <w:wordWrap/>
        <w:overflowPunct/>
        <w:topLinePunct w:val="0"/>
        <w:autoSpaceDE/>
        <w:autoSpaceDN/>
        <w:bidi w:val="0"/>
        <w:adjustRightInd/>
        <w:snapToGrid/>
        <w:spacing w:before="0" w:after="0" w:line="460" w:lineRule="exact"/>
        <w:ind w:left="0" w:leftChars="0" w:firstLine="560" w:firstLineChars="200"/>
        <w:textAlignment w:val="auto"/>
        <w:rPr>
          <w:rFonts w:hint="eastAsia" w:ascii="方正仿宋_GB2312" w:hAnsi="方正仿宋_GB2312" w:eastAsia="方正仿宋_GB2312" w:cs="方正仿宋_GB2312"/>
          <w:b w:val="0"/>
          <w:bCs w:val="0"/>
          <w:kern w:val="2"/>
          <w:sz w:val="28"/>
          <w:szCs w:val="28"/>
          <w:lang w:val="en-US" w:eastAsia="zh-CN" w:bidi="ar-SA"/>
        </w:rPr>
      </w:pPr>
      <w:r>
        <w:rPr>
          <w:rFonts w:hint="eastAsia" w:ascii="方正仿宋_GB2312" w:hAnsi="方正仿宋_GB2312" w:eastAsia="方正仿宋_GB2312" w:cs="方正仿宋_GB2312"/>
          <w:b w:val="0"/>
          <w:bCs w:val="0"/>
          <w:kern w:val="2"/>
          <w:sz w:val="28"/>
          <w:szCs w:val="28"/>
          <w:lang w:val="en-US" w:eastAsia="zh-CN" w:bidi="ar-SA"/>
        </w:rPr>
        <w:t>综合应用：模拟真实职场场景，考察全局观和应变能力。</w:t>
      </w:r>
    </w:p>
    <w:p w14:paraId="2F16287C">
      <w:pPr>
        <w:pStyle w:val="3"/>
        <w:pageBreakBefore w:val="0"/>
        <w:kinsoku/>
        <w:wordWrap/>
        <w:overflowPunct/>
        <w:topLinePunct w:val="0"/>
        <w:autoSpaceDE/>
        <w:autoSpaceDN/>
        <w:bidi w:val="0"/>
        <w:adjustRightInd/>
        <w:snapToGrid/>
        <w:spacing w:before="0" w:after="0" w:line="460" w:lineRule="exact"/>
        <w:ind w:left="0" w:leftChars="0" w:firstLine="560" w:firstLineChars="200"/>
        <w:textAlignment w:val="auto"/>
        <w:rPr>
          <w:rFonts w:hint="eastAsia" w:ascii="方正仿宋_GB2312" w:hAnsi="方正仿宋_GB2312" w:eastAsia="方正仿宋_GB2312" w:cs="方正仿宋_GB2312"/>
          <w:b w:val="0"/>
          <w:bCs w:val="0"/>
          <w:kern w:val="2"/>
          <w:sz w:val="28"/>
          <w:szCs w:val="28"/>
          <w:lang w:val="en-US" w:eastAsia="zh-CN" w:bidi="ar-SA"/>
        </w:rPr>
      </w:pPr>
      <w:r>
        <w:rPr>
          <w:rFonts w:hint="eastAsia" w:ascii="方正仿宋_GB2312" w:hAnsi="方正仿宋_GB2312" w:eastAsia="方正仿宋_GB2312" w:cs="方正仿宋_GB2312"/>
          <w:b w:val="0"/>
          <w:bCs w:val="0"/>
          <w:kern w:val="2"/>
          <w:sz w:val="28"/>
          <w:szCs w:val="28"/>
          <w:lang w:val="en-US" w:eastAsia="zh-CN" w:bidi="ar-SA"/>
        </w:rPr>
        <w:t>例题：“活动当天突然下雨，你作为负责人会怎么调整方案？”</w:t>
      </w:r>
    </w:p>
    <w:p w14:paraId="03460ECA">
      <w:pPr>
        <w:rPr>
          <w:rFonts w:hint="default"/>
          <w:lang w:val="en-US" w:eastAsia="zh-CN"/>
        </w:rPr>
      </w:pPr>
    </w:p>
    <w:p w14:paraId="372047E5">
      <w:pPr>
        <w:rPr>
          <w:rFonts w:hint="default"/>
          <w:lang w:val="en-US" w:eastAsia="zh-CN"/>
        </w:rPr>
      </w:pPr>
    </w:p>
    <w:p w14:paraId="7972B94B">
      <w:pPr>
        <w:rPr>
          <w:rFonts w:hint="default"/>
          <w:lang w:val="en-US" w:eastAsia="zh-CN"/>
        </w:rPr>
      </w:pPr>
    </w:p>
    <w:p w14:paraId="39338CA4">
      <w:pPr>
        <w:jc w:val="center"/>
        <w:rPr>
          <w:rFonts w:hint="default" w:ascii="方正仿宋_GB2312" w:hAnsi="方正仿宋_GB2312" w:eastAsia="方正仿宋_GB2312" w:cs="方正仿宋_GB2312"/>
          <w:b w:val="0"/>
          <w:bCs w:val="0"/>
          <w:kern w:val="2"/>
          <w:sz w:val="28"/>
          <w:szCs w:val="28"/>
          <w:lang w:val="en-US" w:eastAsia="zh-CN" w:bidi="ar-SA"/>
        </w:rPr>
      </w:pPr>
      <w:bookmarkStart w:id="0" w:name="_GoBack"/>
      <w:bookmarkEnd w:id="0"/>
    </w:p>
    <w:sectPr>
      <w:footerReference r:id="rId5" w:type="default"/>
      <w:pgSz w:w="11906" w:h="16838"/>
      <w:pgMar w:top="1440" w:right="1440" w:bottom="1440" w:left="144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701D188-C168-49F2-B11D-C7F2C1A5D88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00000000000000000"/>
    <w:charset w:val="86"/>
    <w:family w:val="auto"/>
    <w:pitch w:val="default"/>
    <w:sig w:usb0="00000000" w:usb1="00000000" w:usb2="00000012" w:usb3="00000000" w:csb0="00040001" w:csb1="00000000"/>
    <w:embedRegular r:id="rId2" w:fontKey="{50B3B8F0-D3AA-42FA-AAC7-C098F81455AB}"/>
  </w:font>
  <w:font w:name="微软雅黑">
    <w:panose1 w:val="020B0503020204020204"/>
    <w:charset w:val="86"/>
    <w:family w:val="auto"/>
    <w:pitch w:val="default"/>
    <w:sig w:usb0="80000287" w:usb1="280F3C52"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3" w:fontKey="{AE364C7D-270F-4A68-9CD3-AD1408D1B80D}"/>
  </w:font>
  <w:font w:name="方正楷体_GB2312">
    <w:panose1 w:val="02000000000000000000"/>
    <w:charset w:val="86"/>
    <w:family w:val="auto"/>
    <w:pitch w:val="default"/>
    <w:sig w:usb0="A00002BF" w:usb1="184F6CFA" w:usb2="00000012" w:usb3="00000000" w:csb0="00040001" w:csb1="00000000"/>
    <w:embedRegular r:id="rId4" w:fontKey="{5607AFD4-74C2-424A-925D-367086149AA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0995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矩形 4097"/>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470D7A69">
                          <w:pPr>
                            <w:pStyle w:val="4"/>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5dblS0AAAAAUBAAAPAAAAAAAAAAEAIAAAACIA&#10;AABkcnMvZG93bnJldi54bWxQSwECFAAUAAAACACHTuJA624ZmdgBAAC3AwAADgAAAAAAAAABACAA&#10;AAAfAQAAZHJzL2Uyb0RvYy54bWxQSwUGAAAAAAYABgBZAQAAaQUAAAAA&#10;">
              <v:fill on="f" focussize="0,0"/>
              <v:stroke on="f"/>
              <v:imagedata o:title=""/>
              <o:lock v:ext="edit" aspectratio="f"/>
              <v:textbox inset="0mm,0mm,0mm,0mm" style="mso-fit-shape-to-text:t;">
                <w:txbxContent>
                  <w:p w14:paraId="470D7A69">
                    <w:pPr>
                      <w:pStyle w:val="4"/>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9E33B2"/>
    <w:rsid w:val="01E52FAF"/>
    <w:rsid w:val="0E5D1174"/>
    <w:rsid w:val="10A5002C"/>
    <w:rsid w:val="13CC4037"/>
    <w:rsid w:val="1A9E33B2"/>
    <w:rsid w:val="1E051B0D"/>
    <w:rsid w:val="268F66E8"/>
    <w:rsid w:val="2CC15D95"/>
    <w:rsid w:val="387D5870"/>
    <w:rsid w:val="3E646581"/>
    <w:rsid w:val="42114C99"/>
    <w:rsid w:val="47FD3CCE"/>
    <w:rsid w:val="4A2D4613"/>
    <w:rsid w:val="4A45370A"/>
    <w:rsid w:val="51611D91"/>
    <w:rsid w:val="578909AC"/>
    <w:rsid w:val="61DD0315"/>
    <w:rsid w:val="7B7A0BB6"/>
    <w:rsid w:val="7F9026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562" w:firstLineChars="200"/>
      <w:jc w:val="both"/>
    </w:pPr>
    <w:rPr>
      <w:rFonts w:ascii="Calibri" w:hAnsi="Calibri" w:eastAsia="宋体" w:cs="宋体"/>
      <w:kern w:val="2"/>
      <w:sz w:val="24"/>
      <w:szCs w:val="24"/>
      <w:lang w:val="en-US" w:eastAsia="zh-CN" w:bidi="ar-SA"/>
    </w:rPr>
  </w:style>
  <w:style w:type="paragraph" w:styleId="2">
    <w:name w:val="heading 1"/>
    <w:next w:val="1"/>
    <w:qFormat/>
    <w:uiPriority w:val="0"/>
    <w:pPr>
      <w:keepNext/>
      <w:keepLines/>
      <w:widowControl w:val="0"/>
      <w:spacing w:before="300" w:beforeAutospacing="0" w:after="300" w:afterAutospacing="0" w:line="576" w:lineRule="auto"/>
      <w:ind w:firstLine="562" w:firstLineChars="200"/>
      <w:jc w:val="center"/>
      <w:outlineLvl w:val="0"/>
    </w:pPr>
    <w:rPr>
      <w:rFonts w:ascii="Calibri" w:hAnsi="Calibri" w:eastAsia="黑体" w:cs="宋体"/>
      <w:b/>
      <w:kern w:val="44"/>
      <w:sz w:val="28"/>
      <w:szCs w:val="24"/>
      <w:lang w:val="en-US" w:eastAsia="zh-CN" w:bidi="ar-SA"/>
    </w:rPr>
  </w:style>
  <w:style w:type="paragraph" w:styleId="3">
    <w:name w:val="heading 2"/>
    <w:next w:val="1"/>
    <w:qFormat/>
    <w:uiPriority w:val="0"/>
    <w:pPr>
      <w:widowControl w:val="0"/>
      <w:spacing w:before="120" w:beforeAutospacing="0" w:after="120" w:afterAutospacing="0" w:line="360" w:lineRule="auto"/>
      <w:ind w:firstLine="562" w:firstLineChars="200"/>
      <w:jc w:val="left"/>
      <w:outlineLvl w:val="1"/>
    </w:pPr>
    <w:rPr>
      <w:rFonts w:hint="eastAsia" w:ascii="宋体" w:hAnsi="宋体" w:eastAsia="宋体" w:cs="宋体"/>
      <w:b/>
      <w:bCs/>
      <w:kern w:val="0"/>
      <w:sz w:val="24"/>
      <w:szCs w:val="36"/>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qFormat/>
    <w:uiPriority w:val="0"/>
    <w:pPr>
      <w:widowControl w:val="0"/>
      <w:tabs>
        <w:tab w:val="center" w:pos="4153"/>
        <w:tab w:val="right" w:pos="8306"/>
      </w:tabs>
      <w:snapToGrid w:val="0"/>
      <w:ind w:firstLine="562" w:firstLineChars="200"/>
      <w:jc w:val="left"/>
    </w:pPr>
    <w:rPr>
      <w:rFonts w:ascii="Calibri" w:hAnsi="Calibri" w:eastAsia="宋体" w:cs="宋体"/>
      <w:kern w:val="2"/>
      <w:sz w:val="18"/>
      <w:szCs w:val="24"/>
      <w:lang w:val="en-US" w:eastAsia="zh-CN" w:bidi="ar-SA"/>
    </w:rPr>
  </w:style>
  <w:style w:type="table" w:styleId="6">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666</Words>
  <Characters>682</Characters>
  <Lines>0</Lines>
  <Paragraphs>0</Paragraphs>
  <TotalTime>0</TotalTime>
  <ScaleCrop>false</ScaleCrop>
  <LinksUpToDate>false</LinksUpToDate>
  <CharactersWithSpaces>724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2025-02-26T04:32:00Z</dcterms:created>
  <dc:creator>王雷</dc:creator>
  <cp:lastModifiedBy>刘洋</cp:lastModifiedBy>
  <dcterms:modified xsi:type="dcterms:W3CDTF">2025-02-28T07:26:44Z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1EC19CEE87604CF3B4F505DA669DBFE0_13</vt:lpwstr>
  </property>
  <property fmtid="{D5CDD505-2E9C-101B-9397-08002B2CF9AE}" pid="4" name="KSOTemplateDocerSaveRecord">
    <vt:lpwstr>eyJoZGlkIjoiODAwOTdhN2JhNTU3ODUyOTJiMDg0NWY4NzFiM2NjYmYiLCJ1c2VySWQiOiIyNjk5MjYxNDYifQ==</vt:lpwstr>
  </property>
</Properties>
</file>