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C8E" w:rsidRPr="005C1F9B" w:rsidRDefault="005C1F9B" w:rsidP="004502F1">
      <w:pPr>
        <w:adjustRightInd w:val="0"/>
        <w:snapToGrid w:val="0"/>
        <w:spacing w:line="580" w:lineRule="exact"/>
        <w:rPr>
          <w:rFonts w:ascii="楷体" w:eastAsia="楷体" w:hAnsi="楷体"/>
          <w:sz w:val="32"/>
          <w:szCs w:val="32"/>
        </w:rPr>
      </w:pPr>
      <w:bookmarkStart w:id="0" w:name="_GoBack"/>
      <w:bookmarkEnd w:id="0"/>
      <w:r w:rsidRPr="005C1F9B">
        <w:rPr>
          <w:rFonts w:ascii="楷体" w:eastAsia="楷体" w:hAnsi="楷体" w:hint="eastAsia"/>
          <w:sz w:val="32"/>
          <w:szCs w:val="32"/>
        </w:rPr>
        <w:t>附件</w:t>
      </w:r>
    </w:p>
    <w:p w:rsidR="00613E89" w:rsidRDefault="00613E89" w:rsidP="00613E89">
      <w:pPr>
        <w:adjustRightInd w:val="0"/>
        <w:snapToGrid w:val="0"/>
        <w:spacing w:line="70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中共哈尔滨市纪委办公厅</w:t>
      </w:r>
    </w:p>
    <w:p w:rsidR="002B6145" w:rsidRDefault="00904A1B" w:rsidP="00613E89">
      <w:pPr>
        <w:adjustRightInd w:val="0"/>
        <w:snapToGrid w:val="0"/>
        <w:spacing w:line="700" w:lineRule="exact"/>
        <w:jc w:val="center"/>
        <w:rPr>
          <w:rFonts w:ascii="方正小标宋简体" w:eastAsia="方正小标宋简体"/>
          <w:sz w:val="44"/>
          <w:szCs w:val="44"/>
        </w:rPr>
      </w:pPr>
      <w:r w:rsidRPr="00613E89">
        <w:rPr>
          <w:rFonts w:ascii="方正小标宋简体" w:eastAsia="方正小标宋简体" w:hint="eastAsia"/>
          <w:sz w:val="44"/>
          <w:szCs w:val="44"/>
        </w:rPr>
        <w:t>关于做好中秋、国庆期间</w:t>
      </w:r>
      <w:proofErr w:type="gramStart"/>
      <w:r w:rsidRPr="00613E89">
        <w:rPr>
          <w:rFonts w:ascii="方正小标宋简体" w:eastAsia="方正小标宋简体" w:hint="eastAsia"/>
          <w:sz w:val="44"/>
          <w:szCs w:val="44"/>
        </w:rPr>
        <w:t>纠</w:t>
      </w:r>
      <w:proofErr w:type="gramEnd"/>
      <w:r w:rsidRPr="00613E89">
        <w:rPr>
          <w:rFonts w:ascii="方正小标宋简体" w:eastAsia="方正小标宋简体" w:hint="eastAsia"/>
          <w:sz w:val="44"/>
          <w:szCs w:val="44"/>
        </w:rPr>
        <w:t>“四风”树新风</w:t>
      </w:r>
    </w:p>
    <w:p w:rsidR="00101977" w:rsidRPr="00613E89" w:rsidRDefault="00904A1B" w:rsidP="00613E89">
      <w:pPr>
        <w:adjustRightInd w:val="0"/>
        <w:snapToGrid w:val="0"/>
        <w:spacing w:line="700" w:lineRule="exact"/>
        <w:jc w:val="center"/>
        <w:rPr>
          <w:rFonts w:ascii="方正小标宋简体" w:eastAsia="方正小标宋简体"/>
          <w:sz w:val="44"/>
          <w:szCs w:val="44"/>
        </w:rPr>
      </w:pPr>
      <w:r w:rsidRPr="00613E89">
        <w:rPr>
          <w:rFonts w:ascii="方正小标宋简体" w:eastAsia="方正小标宋简体" w:hint="eastAsia"/>
          <w:sz w:val="44"/>
          <w:szCs w:val="44"/>
        </w:rPr>
        <w:t>的工作提示</w:t>
      </w:r>
    </w:p>
    <w:p w:rsidR="00904A1B" w:rsidRDefault="00904A1B" w:rsidP="002B6145">
      <w:pPr>
        <w:adjustRightInd w:val="0"/>
        <w:snapToGrid w:val="0"/>
        <w:spacing w:line="580" w:lineRule="exact"/>
        <w:rPr>
          <w:rFonts w:ascii="仿宋_GB2312" w:eastAsia="仿宋_GB2312"/>
          <w:sz w:val="32"/>
          <w:szCs w:val="32"/>
        </w:rPr>
      </w:pPr>
      <w:r w:rsidRPr="00904A1B">
        <w:rPr>
          <w:rFonts w:ascii="仿宋_GB2312" w:eastAsia="仿宋_GB2312" w:hint="eastAsia"/>
          <w:sz w:val="32"/>
          <w:szCs w:val="32"/>
        </w:rPr>
        <w:t>各区、县（市）</w:t>
      </w:r>
      <w:r>
        <w:rPr>
          <w:rFonts w:ascii="仿宋_GB2312" w:eastAsia="仿宋_GB2312" w:hint="eastAsia"/>
          <w:sz w:val="32"/>
          <w:szCs w:val="32"/>
        </w:rPr>
        <w:t>纪委监委，委机关各部门、执纪审查服务中心，市委巡察办，市纪委监委各派驻（出）机构，市直各有关单位纪委（纪检组），各市属企业、本科高校及高职高专院校纪检监察机构：</w:t>
      </w:r>
    </w:p>
    <w:p w:rsidR="00904A1B" w:rsidRDefault="00904A1B" w:rsidP="002B6145">
      <w:pPr>
        <w:adjustRightInd w:val="0"/>
        <w:snapToGrid w:val="0"/>
        <w:spacing w:line="580" w:lineRule="exact"/>
        <w:ind w:firstLine="645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2024年中秋、国庆将至，为锲而不舍落实中央八项规定及其实施细则精神，上下联动</w:t>
      </w:r>
      <w:proofErr w:type="gramStart"/>
      <w:r>
        <w:rPr>
          <w:rFonts w:ascii="仿宋_GB2312" w:eastAsia="仿宋_GB2312" w:hint="eastAsia"/>
          <w:sz w:val="32"/>
          <w:szCs w:val="32"/>
        </w:rPr>
        <w:t>纠</w:t>
      </w:r>
      <w:proofErr w:type="gramEnd"/>
      <w:r>
        <w:rPr>
          <w:rFonts w:ascii="仿宋_GB2312" w:eastAsia="仿宋_GB2312" w:hint="eastAsia"/>
          <w:sz w:val="32"/>
          <w:szCs w:val="32"/>
        </w:rPr>
        <w:t>“四风”树新风，营造风清气正、欢乐祥和的节日氛围，现就有关工作提示如下。</w:t>
      </w:r>
    </w:p>
    <w:p w:rsidR="00904A1B" w:rsidRDefault="00904A1B" w:rsidP="002B6145">
      <w:pPr>
        <w:adjustRightInd w:val="0"/>
        <w:snapToGrid w:val="0"/>
        <w:spacing w:line="580" w:lineRule="exact"/>
        <w:ind w:firstLine="645"/>
        <w:rPr>
          <w:rFonts w:ascii="仿宋_GB2312" w:eastAsia="仿宋_GB2312"/>
          <w:sz w:val="32"/>
          <w:szCs w:val="32"/>
        </w:rPr>
      </w:pPr>
      <w:r w:rsidRPr="00613E89">
        <w:rPr>
          <w:rFonts w:ascii="黑体" w:eastAsia="黑体" w:hAnsi="黑体" w:hint="eastAsia"/>
          <w:sz w:val="32"/>
          <w:szCs w:val="32"/>
        </w:rPr>
        <w:t>一、坚守重要节点，夯实政治责任。</w:t>
      </w:r>
      <w:r>
        <w:rPr>
          <w:rFonts w:ascii="仿宋_GB2312" w:eastAsia="仿宋_GB2312" w:hint="eastAsia"/>
          <w:sz w:val="32"/>
          <w:szCs w:val="32"/>
        </w:rPr>
        <w:t>全市各级纪检监察关机要深</w:t>
      </w:r>
      <w:proofErr w:type="gramStart"/>
      <w:r>
        <w:rPr>
          <w:rFonts w:ascii="仿宋_GB2312" w:eastAsia="仿宋_GB2312" w:hint="eastAsia"/>
          <w:sz w:val="32"/>
          <w:szCs w:val="32"/>
        </w:rPr>
        <w:t>学细悟习</w:t>
      </w:r>
      <w:proofErr w:type="gramEnd"/>
      <w:r>
        <w:rPr>
          <w:rFonts w:ascii="仿宋_GB2312" w:eastAsia="仿宋_GB2312" w:hint="eastAsia"/>
          <w:sz w:val="32"/>
          <w:szCs w:val="32"/>
        </w:rPr>
        <w:t>近平总书记关于加强作风建设的重要论述，认真履行协助职责和监督专责，督促各级党委（党组）切实扛起作风建设主体责任，</w:t>
      </w:r>
      <w:r w:rsidR="009D4C7E">
        <w:rPr>
          <w:rFonts w:ascii="仿宋_GB2312" w:eastAsia="仿宋_GB2312" w:hint="eastAsia"/>
          <w:sz w:val="32"/>
          <w:szCs w:val="32"/>
        </w:rPr>
        <w:t>“一把手”认真履行第一责任人职责，严于律己、严负其责、严管其辖，强化对党员干部特别是财务、公车管理、公务接待等重点岗位负责人的教育管理，采取组织学习典型问题通报精神、专门约谈等方式，引导党员干部以案为鉴，时刻绷紧廉洁过节之弦，筑牢拒腐防变思想堤坝。坚持警示在先、教育在先、预防在先，通过制发提示、通报案例、提醒谈话等方式，打好廉洁“预防针”，坚决防止疲劳厌战。</w:t>
      </w:r>
    </w:p>
    <w:p w:rsidR="009D4C7E" w:rsidRDefault="009D4C7E" w:rsidP="002B6145">
      <w:pPr>
        <w:adjustRightInd w:val="0"/>
        <w:snapToGrid w:val="0"/>
        <w:spacing w:line="580" w:lineRule="exact"/>
        <w:ind w:firstLine="645"/>
        <w:rPr>
          <w:rFonts w:ascii="仿宋_GB2312" w:eastAsia="仿宋_GB2312"/>
          <w:sz w:val="32"/>
          <w:szCs w:val="32"/>
        </w:rPr>
      </w:pPr>
      <w:r w:rsidRPr="00613E89">
        <w:rPr>
          <w:rFonts w:ascii="黑体" w:eastAsia="黑体" w:hAnsi="黑体" w:hint="eastAsia"/>
          <w:sz w:val="32"/>
          <w:szCs w:val="32"/>
        </w:rPr>
        <w:t>二、严明纪律规矩，守住纪律底线。</w:t>
      </w:r>
      <w:r>
        <w:rPr>
          <w:rFonts w:ascii="仿宋_GB2312" w:eastAsia="仿宋_GB2312" w:hint="eastAsia"/>
          <w:sz w:val="32"/>
          <w:szCs w:val="32"/>
        </w:rPr>
        <w:t>全市各级纪检监察机关要进一步严明纪律要求，督促全市党员干部和公职人员强化纪律</w:t>
      </w:r>
      <w:r>
        <w:rPr>
          <w:rFonts w:ascii="仿宋_GB2312" w:eastAsia="仿宋_GB2312" w:hint="eastAsia"/>
          <w:sz w:val="32"/>
          <w:szCs w:val="32"/>
        </w:rPr>
        <w:lastRenderedPageBreak/>
        <w:t>规矩意识，坚决抵制不良风气，自觉接受监督，做到“九个严禁”：</w:t>
      </w:r>
      <w:r w:rsidRPr="00986C8E">
        <w:rPr>
          <w:rFonts w:ascii="仿宋_GB2312" w:eastAsia="仿宋_GB2312" w:hint="eastAsia"/>
          <w:b/>
          <w:sz w:val="32"/>
          <w:szCs w:val="32"/>
        </w:rPr>
        <w:t>严禁</w:t>
      </w:r>
      <w:r>
        <w:rPr>
          <w:rFonts w:ascii="仿宋_GB2312" w:eastAsia="仿宋_GB2312" w:hint="eastAsia"/>
          <w:sz w:val="32"/>
          <w:szCs w:val="32"/>
        </w:rPr>
        <w:t>用公款购买、赠送或收</w:t>
      </w:r>
      <w:r w:rsidR="00986C8E">
        <w:rPr>
          <w:rFonts w:ascii="仿宋_GB2312" w:eastAsia="仿宋_GB2312" w:hint="eastAsia"/>
          <w:sz w:val="32"/>
          <w:szCs w:val="32"/>
        </w:rPr>
        <w:t>送</w:t>
      </w:r>
      <w:r>
        <w:rPr>
          <w:rFonts w:ascii="仿宋_GB2312" w:eastAsia="仿宋_GB2312" w:hint="eastAsia"/>
          <w:sz w:val="32"/>
          <w:szCs w:val="32"/>
        </w:rPr>
        <w:t>高价月饼、</w:t>
      </w:r>
      <w:proofErr w:type="gramStart"/>
      <w:r>
        <w:rPr>
          <w:rFonts w:ascii="仿宋_GB2312" w:eastAsia="仿宋_GB2312" w:hint="eastAsia"/>
          <w:sz w:val="32"/>
          <w:szCs w:val="32"/>
        </w:rPr>
        <w:t>蟹卡蟹券</w:t>
      </w:r>
      <w:proofErr w:type="gramEnd"/>
      <w:r>
        <w:rPr>
          <w:rFonts w:ascii="仿宋_GB2312" w:eastAsia="仿宋_GB2312" w:hint="eastAsia"/>
          <w:sz w:val="32"/>
          <w:szCs w:val="32"/>
        </w:rPr>
        <w:t>、高档烟酒茶等节礼，或以电子红包和快递物流方式“隔空送礼”；</w:t>
      </w:r>
      <w:r w:rsidRPr="00986C8E">
        <w:rPr>
          <w:rFonts w:ascii="仿宋_GB2312" w:eastAsia="仿宋_GB2312" w:hint="eastAsia"/>
          <w:b/>
          <w:sz w:val="32"/>
          <w:szCs w:val="32"/>
        </w:rPr>
        <w:t>严禁</w:t>
      </w:r>
      <w:r>
        <w:rPr>
          <w:rFonts w:ascii="仿宋_GB2312" w:eastAsia="仿宋_GB2312" w:hint="eastAsia"/>
          <w:sz w:val="32"/>
          <w:szCs w:val="32"/>
        </w:rPr>
        <w:t>公款吃喝、在隐蔽场所接受宴请、公务接待“吃公函”、“舌尖上的浪费”；</w:t>
      </w:r>
      <w:r w:rsidRPr="00986C8E">
        <w:rPr>
          <w:rFonts w:ascii="仿宋_GB2312" w:eastAsia="仿宋_GB2312" w:hint="eastAsia"/>
          <w:b/>
          <w:sz w:val="32"/>
          <w:szCs w:val="32"/>
        </w:rPr>
        <w:t>严禁</w:t>
      </w:r>
      <w:r>
        <w:rPr>
          <w:rFonts w:ascii="仿宋_GB2312" w:eastAsia="仿宋_GB2312" w:hint="eastAsia"/>
          <w:sz w:val="32"/>
          <w:szCs w:val="32"/>
        </w:rPr>
        <w:t>以“集体决策”名义突击花钱或违规发放津补贴或福利；</w:t>
      </w:r>
      <w:r w:rsidRPr="00986C8E">
        <w:rPr>
          <w:rFonts w:ascii="仿宋_GB2312" w:eastAsia="仿宋_GB2312" w:hint="eastAsia"/>
          <w:b/>
          <w:sz w:val="32"/>
          <w:szCs w:val="32"/>
        </w:rPr>
        <w:t>严禁</w:t>
      </w:r>
      <w:r>
        <w:rPr>
          <w:rFonts w:ascii="仿宋_GB2312" w:eastAsia="仿宋_GB2312" w:hint="eastAsia"/>
          <w:sz w:val="32"/>
          <w:szCs w:val="32"/>
        </w:rPr>
        <w:t>公车私用、私车公养，</w:t>
      </w:r>
      <w:proofErr w:type="gramStart"/>
      <w:r>
        <w:rPr>
          <w:rFonts w:ascii="仿宋_GB2312" w:eastAsia="仿宋_GB2312" w:hint="eastAsia"/>
          <w:sz w:val="32"/>
          <w:szCs w:val="32"/>
        </w:rPr>
        <w:t>酒驾醉驾</w:t>
      </w:r>
      <w:proofErr w:type="gramEnd"/>
      <w:r>
        <w:rPr>
          <w:rFonts w:ascii="仿宋_GB2312" w:eastAsia="仿宋_GB2312" w:hint="eastAsia"/>
          <w:sz w:val="32"/>
          <w:szCs w:val="32"/>
        </w:rPr>
        <w:t>；</w:t>
      </w:r>
      <w:r w:rsidRPr="00986C8E">
        <w:rPr>
          <w:rFonts w:ascii="仿宋_GB2312" w:eastAsia="仿宋_GB2312" w:hint="eastAsia"/>
          <w:b/>
          <w:sz w:val="32"/>
          <w:szCs w:val="32"/>
        </w:rPr>
        <w:t>严禁</w:t>
      </w:r>
      <w:r>
        <w:rPr>
          <w:rFonts w:ascii="仿宋_GB2312" w:eastAsia="仿宋_GB2312" w:hint="eastAsia"/>
          <w:sz w:val="32"/>
          <w:szCs w:val="32"/>
        </w:rPr>
        <w:t>违规操办婚丧喜庆事宜、借机敛财；</w:t>
      </w:r>
      <w:r w:rsidRPr="00986C8E">
        <w:rPr>
          <w:rFonts w:ascii="仿宋_GB2312" w:eastAsia="仿宋_GB2312" w:hint="eastAsia"/>
          <w:b/>
          <w:sz w:val="32"/>
          <w:szCs w:val="32"/>
        </w:rPr>
        <w:t>严禁</w:t>
      </w:r>
      <w:r>
        <w:rPr>
          <w:rFonts w:ascii="仿宋_GB2312" w:eastAsia="仿宋_GB2312" w:hint="eastAsia"/>
          <w:sz w:val="32"/>
          <w:szCs w:val="32"/>
        </w:rPr>
        <w:t>公款旅游、接受下级单位或管理和服务对象安排的旅游活动、</w:t>
      </w:r>
      <w:proofErr w:type="gramStart"/>
      <w:r>
        <w:rPr>
          <w:rFonts w:ascii="仿宋_GB2312" w:eastAsia="仿宋_GB2312" w:hint="eastAsia"/>
          <w:sz w:val="32"/>
          <w:szCs w:val="32"/>
        </w:rPr>
        <w:t>借培训</w:t>
      </w:r>
      <w:proofErr w:type="gramEnd"/>
      <w:r>
        <w:rPr>
          <w:rFonts w:ascii="仿宋_GB2312" w:eastAsia="仿宋_GB2312" w:hint="eastAsia"/>
          <w:sz w:val="32"/>
          <w:szCs w:val="32"/>
        </w:rPr>
        <w:t>考察名义公款旅游；</w:t>
      </w:r>
      <w:r w:rsidRPr="00986C8E">
        <w:rPr>
          <w:rFonts w:ascii="仿宋_GB2312" w:eastAsia="仿宋_GB2312" w:hint="eastAsia"/>
          <w:b/>
          <w:sz w:val="32"/>
          <w:szCs w:val="32"/>
        </w:rPr>
        <w:t>严禁</w:t>
      </w:r>
      <w:r>
        <w:rPr>
          <w:rFonts w:ascii="仿宋_GB2312" w:eastAsia="仿宋_GB2312" w:hint="eastAsia"/>
          <w:sz w:val="32"/>
          <w:szCs w:val="32"/>
        </w:rPr>
        <w:t>借参加培训、集中轮训之机违规吃喝、接受吃请等；</w:t>
      </w:r>
      <w:r w:rsidRPr="00986C8E">
        <w:rPr>
          <w:rFonts w:ascii="仿宋_GB2312" w:eastAsia="仿宋_GB2312" w:hint="eastAsia"/>
          <w:b/>
          <w:sz w:val="32"/>
          <w:szCs w:val="32"/>
        </w:rPr>
        <w:t>严禁</w:t>
      </w:r>
      <w:r>
        <w:rPr>
          <w:rFonts w:ascii="仿宋_GB2312" w:eastAsia="仿宋_GB2312" w:hint="eastAsia"/>
          <w:sz w:val="32"/>
          <w:szCs w:val="32"/>
        </w:rPr>
        <w:t>出入私人会所，利用培训中心、食堂等场所吃喝玩乐或参与黄赌毒等违纪违法活动；</w:t>
      </w:r>
      <w:r w:rsidRPr="00986C8E">
        <w:rPr>
          <w:rFonts w:ascii="仿宋_GB2312" w:eastAsia="仿宋_GB2312" w:hint="eastAsia"/>
          <w:b/>
          <w:sz w:val="32"/>
          <w:szCs w:val="32"/>
        </w:rPr>
        <w:t>严禁</w:t>
      </w:r>
      <w:r>
        <w:rPr>
          <w:rFonts w:ascii="仿宋_GB2312" w:eastAsia="仿宋_GB2312" w:hint="eastAsia"/>
          <w:sz w:val="32"/>
          <w:szCs w:val="32"/>
        </w:rPr>
        <w:t>值班值守中脱岗、空岗、漏岗。</w:t>
      </w:r>
    </w:p>
    <w:p w:rsidR="00D00C85" w:rsidRPr="00D00C85" w:rsidRDefault="009D4C7E" w:rsidP="002B6145">
      <w:pPr>
        <w:adjustRightInd w:val="0"/>
        <w:snapToGrid w:val="0"/>
        <w:spacing w:line="580" w:lineRule="exact"/>
        <w:ind w:firstLine="645"/>
        <w:rPr>
          <w:rFonts w:ascii="仿宋_GB2312" w:eastAsia="仿宋_GB2312"/>
          <w:sz w:val="32"/>
          <w:szCs w:val="32"/>
        </w:rPr>
      </w:pPr>
      <w:r w:rsidRPr="00613E89">
        <w:rPr>
          <w:rFonts w:ascii="黑体" w:eastAsia="黑体" w:hAnsi="黑体" w:hint="eastAsia"/>
          <w:sz w:val="32"/>
          <w:szCs w:val="32"/>
        </w:rPr>
        <w:t>三、强化监督检查，严格执纪问责。</w:t>
      </w:r>
      <w:r>
        <w:rPr>
          <w:rFonts w:ascii="仿宋_GB2312" w:eastAsia="仿宋_GB2312" w:hint="eastAsia"/>
          <w:sz w:val="32"/>
          <w:szCs w:val="32"/>
        </w:rPr>
        <w:t>全市纪检监察机关要准确把握监督重点，紧盯享乐奢靡歪风，坚决纠治隐藏在高价月饼、</w:t>
      </w:r>
      <w:proofErr w:type="gramStart"/>
      <w:r>
        <w:rPr>
          <w:rFonts w:ascii="仿宋_GB2312" w:eastAsia="仿宋_GB2312" w:hint="eastAsia"/>
          <w:sz w:val="32"/>
          <w:szCs w:val="32"/>
        </w:rPr>
        <w:t>蟹卡蟹券</w:t>
      </w:r>
      <w:proofErr w:type="gramEnd"/>
      <w:r>
        <w:rPr>
          <w:rFonts w:ascii="仿宋_GB2312" w:eastAsia="仿宋_GB2312" w:hint="eastAsia"/>
          <w:sz w:val="32"/>
          <w:szCs w:val="32"/>
        </w:rPr>
        <w:t>、高档烟酒茶背后的“节日病”，深化纠治违规吃喝、违规收送礼品礼金、违规发放津贴补贴或福利、大操大办等易发多发问题，深挖</w:t>
      </w:r>
      <w:proofErr w:type="gramStart"/>
      <w:r>
        <w:rPr>
          <w:rFonts w:ascii="仿宋_GB2312" w:eastAsia="仿宋_GB2312" w:hint="eastAsia"/>
          <w:sz w:val="32"/>
          <w:szCs w:val="32"/>
        </w:rPr>
        <w:t>细查微信转账</w:t>
      </w:r>
      <w:proofErr w:type="gramEnd"/>
      <w:r>
        <w:rPr>
          <w:rFonts w:ascii="仿宋_GB2312" w:eastAsia="仿宋_GB2312" w:hint="eastAsia"/>
          <w:sz w:val="32"/>
          <w:szCs w:val="32"/>
        </w:rPr>
        <w:t>、快递送礼、私车公养，以培训考察、党建活动名义公款旅游等隐蔽隐性问题；加大力度整治形式主义为基层减负，坚决纠治搞“政绩工程”“形象工程”、随意向基层派任务、要材料过多过频、“指尖上的形式主义”等问题；超常</w:t>
      </w:r>
      <w:r w:rsidR="00986C8E">
        <w:rPr>
          <w:rFonts w:ascii="仿宋_GB2312" w:eastAsia="仿宋_GB2312" w:hint="eastAsia"/>
          <w:sz w:val="32"/>
          <w:szCs w:val="32"/>
        </w:rPr>
        <w:t>规</w:t>
      </w:r>
      <w:r>
        <w:rPr>
          <w:rFonts w:ascii="仿宋_GB2312" w:eastAsia="仿宋_GB2312" w:hint="eastAsia"/>
          <w:sz w:val="32"/>
          <w:szCs w:val="32"/>
        </w:rPr>
        <w:t>纵深推进群众身边不正之风和腐败问题集中整治，着力解决群众</w:t>
      </w:r>
      <w:proofErr w:type="gramStart"/>
      <w:r w:rsidR="00D00C85" w:rsidRPr="00D00C85">
        <w:rPr>
          <w:rFonts w:ascii="仿宋_GB2312" w:eastAsia="仿宋_GB2312" w:hint="eastAsia"/>
          <w:sz w:val="32"/>
          <w:szCs w:val="32"/>
        </w:rPr>
        <w:t>急难愁盼问题</w:t>
      </w:r>
      <w:proofErr w:type="gramEnd"/>
      <w:r w:rsidR="00D00C85" w:rsidRPr="00D00C85">
        <w:rPr>
          <w:rFonts w:ascii="仿宋_GB2312" w:eastAsia="仿宋_GB2312" w:hint="eastAsia"/>
          <w:sz w:val="32"/>
          <w:szCs w:val="32"/>
        </w:rPr>
        <w:t>，持续提升获得感。坚持上下联动、部门联动，灵活运用专项检查、大数据筛查、随机抽查等方式，精准发现问题。把办案作为最有力的监督，对群众反映和媒体批露的“四风”问题优先处置、严查快处，对节日期间不收手、不收敛、顶风作案</w:t>
      </w:r>
      <w:r w:rsidR="00D00C85" w:rsidRPr="00D00C85">
        <w:rPr>
          <w:rFonts w:ascii="仿宋_GB2312" w:eastAsia="仿宋_GB2312" w:hint="eastAsia"/>
          <w:sz w:val="32"/>
          <w:szCs w:val="32"/>
        </w:rPr>
        <w:lastRenderedPageBreak/>
        <w:t>的决不姑息，对典型问题点名道姓通报曝光，对落实中央八项规定精神不力、“四风”问题突出的实行“一案双查”，既追究直接责任人责任，又追究有关领导责任。深化</w:t>
      </w:r>
      <w:proofErr w:type="gramStart"/>
      <w:r w:rsidR="00D00C85" w:rsidRPr="00D00C85">
        <w:rPr>
          <w:rFonts w:ascii="仿宋_GB2312" w:eastAsia="仿宋_GB2312" w:hint="eastAsia"/>
          <w:sz w:val="32"/>
          <w:szCs w:val="32"/>
        </w:rPr>
        <w:t>风腐同</w:t>
      </w:r>
      <w:proofErr w:type="gramEnd"/>
      <w:r w:rsidR="00D00C85" w:rsidRPr="00D00C85">
        <w:rPr>
          <w:rFonts w:ascii="仿宋_GB2312" w:eastAsia="仿宋_GB2312" w:hint="eastAsia"/>
          <w:sz w:val="32"/>
          <w:szCs w:val="32"/>
        </w:rPr>
        <w:t>查同治，深挖不正之风背后的请托办事、利益交换、权钱交易等腐败问题，细查腐败背后的享乐奢靡等“四风”问题。</w:t>
      </w:r>
    </w:p>
    <w:p w:rsidR="00D00C85" w:rsidRPr="00D00C85" w:rsidRDefault="00D00C85" w:rsidP="002B6145">
      <w:pPr>
        <w:adjustRightInd w:val="0"/>
        <w:snapToGrid w:val="0"/>
        <w:spacing w:line="580" w:lineRule="exact"/>
        <w:ind w:firstLine="645"/>
        <w:rPr>
          <w:rFonts w:ascii="仿宋_GB2312" w:eastAsia="仿宋_GB2312"/>
          <w:sz w:val="32"/>
          <w:szCs w:val="32"/>
        </w:rPr>
      </w:pPr>
      <w:r w:rsidRPr="00C66B4E">
        <w:rPr>
          <w:rFonts w:ascii="黑体" w:eastAsia="黑体" w:hAnsi="黑体" w:hint="eastAsia"/>
          <w:sz w:val="32"/>
          <w:szCs w:val="32"/>
        </w:rPr>
        <w:t>四、</w:t>
      </w:r>
      <w:proofErr w:type="gramStart"/>
      <w:r w:rsidRPr="00C66B4E">
        <w:rPr>
          <w:rFonts w:ascii="黑体" w:eastAsia="黑体" w:hAnsi="黑体" w:hint="eastAsia"/>
          <w:sz w:val="32"/>
          <w:szCs w:val="32"/>
        </w:rPr>
        <w:t>坚持纠树并举</w:t>
      </w:r>
      <w:proofErr w:type="gramEnd"/>
      <w:r w:rsidRPr="00C66B4E">
        <w:rPr>
          <w:rFonts w:ascii="黑体" w:eastAsia="黑体" w:hAnsi="黑体" w:hint="eastAsia"/>
          <w:sz w:val="32"/>
          <w:szCs w:val="32"/>
        </w:rPr>
        <w:t>，涵养时代新风。</w:t>
      </w:r>
      <w:r w:rsidRPr="00D00C85">
        <w:rPr>
          <w:rFonts w:ascii="仿宋_GB2312" w:eastAsia="仿宋_GB2312" w:hint="eastAsia"/>
          <w:sz w:val="32"/>
          <w:szCs w:val="32"/>
        </w:rPr>
        <w:t>全市纪检监察机关要加强对“四风”问题的分析</w:t>
      </w:r>
      <w:proofErr w:type="gramStart"/>
      <w:r w:rsidRPr="00D00C85">
        <w:rPr>
          <w:rFonts w:ascii="仿宋_GB2312" w:eastAsia="仿宋_GB2312" w:hint="eastAsia"/>
          <w:sz w:val="32"/>
          <w:szCs w:val="32"/>
        </w:rPr>
        <w:t>研</w:t>
      </w:r>
      <w:proofErr w:type="gramEnd"/>
      <w:r w:rsidRPr="00D00C85">
        <w:rPr>
          <w:rFonts w:ascii="仿宋_GB2312" w:eastAsia="仿宋_GB2312" w:hint="eastAsia"/>
          <w:sz w:val="32"/>
          <w:szCs w:val="32"/>
        </w:rPr>
        <w:t>判，深入剖析典型案件背后的深层次问题，采取制发纪检监察建议、提示提醒函等方式，督促案发单位有针对性的开展警示教育，督促相关地方或部门举一反三、堵塞漏洞、加强监管。把加强作风建设和传统节日传统文化结合起来，与新时代</w:t>
      </w:r>
      <w:proofErr w:type="gramStart"/>
      <w:r w:rsidRPr="00D00C85">
        <w:rPr>
          <w:rFonts w:ascii="仿宋_GB2312" w:eastAsia="仿宋_GB2312" w:hint="eastAsia"/>
          <w:sz w:val="32"/>
          <w:szCs w:val="32"/>
        </w:rPr>
        <w:t>廉洁文化</w:t>
      </w:r>
      <w:proofErr w:type="gramEnd"/>
      <w:r w:rsidRPr="00D00C85">
        <w:rPr>
          <w:rFonts w:ascii="仿宋_GB2312" w:eastAsia="仿宋_GB2312" w:hint="eastAsia"/>
          <w:sz w:val="32"/>
          <w:szCs w:val="32"/>
        </w:rPr>
        <w:t>建设贯通起来，与家庭家教家风建设一体推进，加强与</w:t>
      </w:r>
      <w:r w:rsidR="00986C8E">
        <w:rPr>
          <w:rFonts w:ascii="仿宋_GB2312" w:eastAsia="仿宋_GB2312" w:hint="eastAsia"/>
          <w:sz w:val="32"/>
          <w:szCs w:val="32"/>
        </w:rPr>
        <w:t>宣传</w:t>
      </w:r>
      <w:r w:rsidRPr="00D00C85">
        <w:rPr>
          <w:rFonts w:ascii="仿宋_GB2312" w:eastAsia="仿宋_GB2312" w:hint="eastAsia"/>
          <w:sz w:val="32"/>
          <w:szCs w:val="32"/>
        </w:rPr>
        <w:t>、民政、文旅、农业农村等职能部门和群团组织的协调联动，大力</w:t>
      </w:r>
      <w:proofErr w:type="gramStart"/>
      <w:r w:rsidRPr="00D00C85">
        <w:rPr>
          <w:rFonts w:ascii="仿宋_GB2312" w:eastAsia="仿宋_GB2312" w:hint="eastAsia"/>
          <w:sz w:val="32"/>
          <w:szCs w:val="32"/>
        </w:rPr>
        <w:t>倡导崇廉拒腐</w:t>
      </w:r>
      <w:proofErr w:type="gramEnd"/>
      <w:r w:rsidRPr="00D00C85">
        <w:rPr>
          <w:rFonts w:ascii="仿宋_GB2312" w:eastAsia="仿宋_GB2312" w:hint="eastAsia"/>
          <w:sz w:val="32"/>
          <w:szCs w:val="32"/>
        </w:rPr>
        <w:t>、尚俭戒奢、艰苦奋斗等优良传统，充分显示作风建设取得的新成效、节日风气持续向善向好的新变化，营造崇尚廉洁、抵制腐败的良好风尚。全市纪检监察干部要严守纪律规矩，带头弘扬优良作风，努力做自我革命的表率、遵规守纪的标杆。</w:t>
      </w:r>
    </w:p>
    <w:p w:rsidR="009D4C7E" w:rsidRDefault="00D00C85" w:rsidP="002B6145">
      <w:pPr>
        <w:adjustRightInd w:val="0"/>
        <w:snapToGrid w:val="0"/>
        <w:spacing w:line="580" w:lineRule="exact"/>
        <w:ind w:firstLine="645"/>
        <w:rPr>
          <w:rFonts w:ascii="仿宋_GB2312" w:eastAsia="仿宋_GB2312"/>
          <w:sz w:val="32"/>
          <w:szCs w:val="32"/>
        </w:rPr>
      </w:pPr>
      <w:r w:rsidRPr="00D00C85">
        <w:rPr>
          <w:rFonts w:ascii="仿宋_GB2312" w:eastAsia="仿宋_GB2312" w:hint="eastAsia"/>
          <w:sz w:val="32"/>
          <w:szCs w:val="32"/>
        </w:rPr>
        <w:t>节日期间要严格执行值班制度，对“四风”问题、重要舆情</w:t>
      </w:r>
      <w:r>
        <w:rPr>
          <w:rFonts w:ascii="仿宋_GB2312" w:eastAsia="仿宋_GB2312" w:hint="eastAsia"/>
          <w:sz w:val="32"/>
          <w:szCs w:val="32"/>
        </w:rPr>
        <w:t>要快速反应、稳妥处置，第一时间逐级报告。</w:t>
      </w:r>
    </w:p>
    <w:p w:rsidR="008221C1" w:rsidRDefault="008221C1" w:rsidP="002B6145">
      <w:pPr>
        <w:adjustRightInd w:val="0"/>
        <w:snapToGrid w:val="0"/>
        <w:spacing w:line="580" w:lineRule="exact"/>
        <w:ind w:firstLine="645"/>
        <w:rPr>
          <w:rFonts w:ascii="仿宋_GB2312" w:eastAsia="仿宋_GB2312"/>
          <w:sz w:val="32"/>
          <w:szCs w:val="32"/>
        </w:rPr>
      </w:pPr>
    </w:p>
    <w:p w:rsidR="008221C1" w:rsidRDefault="008221C1" w:rsidP="002B6145">
      <w:pPr>
        <w:adjustRightInd w:val="0"/>
        <w:snapToGrid w:val="0"/>
        <w:spacing w:line="580" w:lineRule="exact"/>
        <w:ind w:firstLine="645"/>
        <w:rPr>
          <w:rFonts w:ascii="仿宋_GB2312" w:eastAsia="仿宋_GB2312"/>
          <w:sz w:val="32"/>
          <w:szCs w:val="32"/>
        </w:rPr>
      </w:pPr>
    </w:p>
    <w:p w:rsidR="008221C1" w:rsidRDefault="008221C1" w:rsidP="002B6145">
      <w:pPr>
        <w:adjustRightInd w:val="0"/>
        <w:snapToGrid w:val="0"/>
        <w:spacing w:line="580" w:lineRule="exact"/>
        <w:ind w:firstLineChars="1250" w:firstLine="40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中共哈尔滨市纪委办公厅</w:t>
      </w:r>
    </w:p>
    <w:p w:rsidR="00986C8E" w:rsidRPr="008221C1" w:rsidRDefault="008221C1" w:rsidP="002B6145">
      <w:pPr>
        <w:adjustRightInd w:val="0"/>
        <w:snapToGrid w:val="0"/>
        <w:spacing w:line="580" w:lineRule="exact"/>
        <w:ind w:firstLineChars="1400" w:firstLine="44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2024年9月11日</w:t>
      </w:r>
    </w:p>
    <w:sectPr w:rsidR="00986C8E" w:rsidRPr="008221C1" w:rsidSect="002B6145">
      <w:footerReference w:type="default" r:id="rId7"/>
      <w:pgSz w:w="11906" w:h="16838"/>
      <w:pgMar w:top="1440" w:right="1418" w:bottom="1440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3C21" w:rsidRDefault="007F3C21" w:rsidP="004502F1">
      <w:r>
        <w:separator/>
      </w:r>
    </w:p>
  </w:endnote>
  <w:endnote w:type="continuationSeparator" w:id="0">
    <w:p w:rsidR="007F3C21" w:rsidRDefault="007F3C21" w:rsidP="004502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46862223"/>
      <w:docPartObj>
        <w:docPartGallery w:val="Page Numbers (Bottom of Page)"/>
        <w:docPartUnique/>
      </w:docPartObj>
    </w:sdtPr>
    <w:sdtEndPr/>
    <w:sdtContent>
      <w:p w:rsidR="004502F1" w:rsidRDefault="004502F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38D8" w:rsidRPr="007D38D8">
          <w:rPr>
            <w:noProof/>
            <w:lang w:val="zh-CN"/>
          </w:rPr>
          <w:t>2</w:t>
        </w:r>
        <w:r>
          <w:fldChar w:fldCharType="end"/>
        </w:r>
      </w:p>
    </w:sdtContent>
  </w:sdt>
  <w:p w:rsidR="004502F1" w:rsidRDefault="004502F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3C21" w:rsidRDefault="007F3C21" w:rsidP="004502F1">
      <w:r>
        <w:separator/>
      </w:r>
    </w:p>
  </w:footnote>
  <w:footnote w:type="continuationSeparator" w:id="0">
    <w:p w:rsidR="007F3C21" w:rsidRDefault="007F3C21" w:rsidP="004502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41E"/>
    <w:rsid w:val="00011EC6"/>
    <w:rsid w:val="001B3E6D"/>
    <w:rsid w:val="002B6145"/>
    <w:rsid w:val="004335FE"/>
    <w:rsid w:val="004502F1"/>
    <w:rsid w:val="00474535"/>
    <w:rsid w:val="00571E20"/>
    <w:rsid w:val="005C1F9B"/>
    <w:rsid w:val="005F7388"/>
    <w:rsid w:val="00613E89"/>
    <w:rsid w:val="0066441E"/>
    <w:rsid w:val="0068523F"/>
    <w:rsid w:val="006E79CE"/>
    <w:rsid w:val="006F2255"/>
    <w:rsid w:val="00736582"/>
    <w:rsid w:val="007D38D8"/>
    <w:rsid w:val="007F3C21"/>
    <w:rsid w:val="008221C1"/>
    <w:rsid w:val="00904A1B"/>
    <w:rsid w:val="00966830"/>
    <w:rsid w:val="00986C8E"/>
    <w:rsid w:val="009D4C7E"/>
    <w:rsid w:val="00A108A3"/>
    <w:rsid w:val="00A110E4"/>
    <w:rsid w:val="00B5160E"/>
    <w:rsid w:val="00B95790"/>
    <w:rsid w:val="00BE0CE4"/>
    <w:rsid w:val="00C25F95"/>
    <w:rsid w:val="00C33AE1"/>
    <w:rsid w:val="00C66B4E"/>
    <w:rsid w:val="00CB0384"/>
    <w:rsid w:val="00CE7BE6"/>
    <w:rsid w:val="00D00C85"/>
    <w:rsid w:val="00D20354"/>
    <w:rsid w:val="00E62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4C7E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011EC6"/>
    <w:rPr>
      <w:color w:val="0000FF" w:themeColor="hyperlink"/>
      <w:u w:val="single"/>
    </w:rPr>
  </w:style>
  <w:style w:type="paragraph" w:styleId="a5">
    <w:name w:val="header"/>
    <w:basedOn w:val="a"/>
    <w:link w:val="Char"/>
    <w:uiPriority w:val="99"/>
    <w:unhideWhenUsed/>
    <w:rsid w:val="004502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4502F1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4502F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4502F1"/>
    <w:rPr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736582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73658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4C7E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011EC6"/>
    <w:rPr>
      <w:color w:val="0000FF" w:themeColor="hyperlink"/>
      <w:u w:val="single"/>
    </w:rPr>
  </w:style>
  <w:style w:type="paragraph" w:styleId="a5">
    <w:name w:val="header"/>
    <w:basedOn w:val="a"/>
    <w:link w:val="Char"/>
    <w:uiPriority w:val="99"/>
    <w:unhideWhenUsed/>
    <w:rsid w:val="004502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4502F1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4502F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4502F1"/>
    <w:rPr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736582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73658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100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845950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196231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256</Words>
  <Characters>1463</Characters>
  <Application>Microsoft Office Word</Application>
  <DocSecurity>0</DocSecurity>
  <Lines>12</Lines>
  <Paragraphs>3</Paragraphs>
  <ScaleCrop>false</ScaleCrop>
  <Company>Microsoft</Company>
  <LinksUpToDate>false</LinksUpToDate>
  <CharactersWithSpaces>1716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qq</dc:creator>
  <cp:keywords/>
  <dc:description/>
  <cp:lastModifiedBy>qq</cp:lastModifiedBy>
  <cp:revision>27</cp:revision>
  <cp:lastPrinted>2024-09-14T02:28:00Z</cp:lastPrinted>
  <dcterms:created xsi:type="dcterms:W3CDTF">2024-09-14T01:00:00Z</dcterms:created>
  <dcterms:modified xsi:type="dcterms:W3CDTF">2024-09-14T02:29:00Z</dcterms:modified>
</cp:coreProperties>
</file>